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8EC" w:rsidRPr="00A41BAD" w:rsidRDefault="008038EC" w:rsidP="008038EC">
      <w:pPr>
        <w:spacing w:after="117" w:line="360" w:lineRule="auto"/>
        <w:ind w:right="23"/>
        <w:jc w:val="center"/>
        <w:rPr>
          <w:rFonts w:ascii="Times New Roman" w:hAnsi="Times New Roman" w:cs="Times New Roman"/>
          <w:b/>
          <w:szCs w:val="24"/>
          <w:lang w:val="pt-BR"/>
        </w:rPr>
      </w:pPr>
      <w:r w:rsidRPr="00A41BAD">
        <w:rPr>
          <w:rFonts w:ascii="Times New Roman" w:hAnsi="Times New Roman" w:cs="Times New Roman"/>
          <w:b/>
          <w:szCs w:val="24"/>
          <w:lang w:val="pt-BR"/>
        </w:rPr>
        <w:t>PREVALÊNCIA DE ESCOLIOSE IDIOPÁTICA DO ADOLESCENTE EM ESCOLA DA REDE PÚBLICA</w:t>
      </w:r>
    </w:p>
    <w:p w:rsidR="008038EC" w:rsidRPr="00A41BAD" w:rsidRDefault="008038EC" w:rsidP="008038EC">
      <w:pPr>
        <w:spacing w:after="123" w:line="360" w:lineRule="auto"/>
        <w:ind w:left="246"/>
        <w:jc w:val="left"/>
        <w:rPr>
          <w:rFonts w:ascii="Times New Roman" w:hAnsi="Times New Roman" w:cs="Times New Roman"/>
          <w:b/>
          <w:szCs w:val="24"/>
          <w:lang w:val="pt-BR"/>
        </w:rPr>
      </w:pPr>
    </w:p>
    <w:p w:rsidR="008038EC" w:rsidRPr="00A41BAD" w:rsidRDefault="008038EC" w:rsidP="008038EC">
      <w:pPr>
        <w:spacing w:after="123" w:line="360" w:lineRule="auto"/>
        <w:ind w:left="246"/>
        <w:jc w:val="left"/>
        <w:rPr>
          <w:rFonts w:ascii="Times New Roman" w:hAnsi="Times New Roman" w:cs="Times New Roman"/>
          <w:b/>
          <w:szCs w:val="24"/>
          <w:lang w:val="pt-BR"/>
        </w:rPr>
      </w:pPr>
    </w:p>
    <w:p w:rsidR="008038EC" w:rsidRPr="00A41BAD" w:rsidRDefault="008038EC" w:rsidP="008038EC">
      <w:pPr>
        <w:spacing w:after="123" w:line="251" w:lineRule="auto"/>
        <w:ind w:left="246"/>
        <w:jc w:val="left"/>
        <w:rPr>
          <w:rFonts w:ascii="Times New Roman" w:hAnsi="Times New Roman" w:cs="Times New Roman"/>
          <w:b/>
          <w:szCs w:val="24"/>
          <w:lang w:val="pt-BR"/>
        </w:rPr>
      </w:pPr>
    </w:p>
    <w:p w:rsidR="008038EC" w:rsidRPr="00A41BAD" w:rsidRDefault="008038EC" w:rsidP="008038EC">
      <w:pPr>
        <w:spacing w:after="123" w:line="251" w:lineRule="auto"/>
        <w:ind w:left="246"/>
        <w:jc w:val="left"/>
        <w:rPr>
          <w:rFonts w:ascii="Times New Roman" w:hAnsi="Times New Roman" w:cs="Times New Roman"/>
          <w:b/>
          <w:szCs w:val="24"/>
          <w:lang w:val="pt-BR"/>
        </w:rPr>
      </w:pPr>
    </w:p>
    <w:p w:rsidR="008038EC" w:rsidRPr="00A41BAD" w:rsidRDefault="008038EC" w:rsidP="008038EC">
      <w:pPr>
        <w:spacing w:after="123" w:line="251" w:lineRule="auto"/>
        <w:ind w:left="246"/>
        <w:jc w:val="left"/>
        <w:rPr>
          <w:rFonts w:ascii="Times New Roman" w:hAnsi="Times New Roman" w:cs="Times New Roman"/>
          <w:b/>
          <w:szCs w:val="24"/>
          <w:lang w:val="pt-BR"/>
        </w:rPr>
      </w:pPr>
    </w:p>
    <w:p w:rsidR="008038EC" w:rsidRPr="00A41BAD" w:rsidRDefault="008038EC" w:rsidP="008038EC">
      <w:pPr>
        <w:spacing w:after="123" w:line="251" w:lineRule="auto"/>
        <w:ind w:left="246"/>
        <w:jc w:val="left"/>
        <w:rPr>
          <w:rFonts w:ascii="Times New Roman" w:hAnsi="Times New Roman" w:cs="Times New Roman"/>
          <w:b/>
          <w:szCs w:val="24"/>
          <w:lang w:val="pt-BR"/>
        </w:rPr>
      </w:pPr>
    </w:p>
    <w:p w:rsidR="008038EC" w:rsidRPr="00A41BAD" w:rsidRDefault="008038EC" w:rsidP="008038EC">
      <w:pPr>
        <w:spacing w:after="123" w:line="251" w:lineRule="auto"/>
        <w:ind w:left="246"/>
        <w:jc w:val="left"/>
        <w:rPr>
          <w:rFonts w:ascii="Times New Roman" w:hAnsi="Times New Roman" w:cs="Times New Roman"/>
          <w:b/>
          <w:szCs w:val="24"/>
          <w:lang w:val="pt-BR"/>
        </w:rPr>
      </w:pPr>
    </w:p>
    <w:p w:rsidR="008038EC" w:rsidRPr="00A41BAD" w:rsidRDefault="008038EC" w:rsidP="008038EC">
      <w:pPr>
        <w:spacing w:after="123" w:line="251" w:lineRule="auto"/>
        <w:ind w:left="246"/>
        <w:jc w:val="left"/>
        <w:rPr>
          <w:rFonts w:ascii="Times New Roman" w:hAnsi="Times New Roman" w:cs="Times New Roman"/>
          <w:b/>
          <w:szCs w:val="24"/>
          <w:lang w:val="pt-BR"/>
        </w:rPr>
      </w:pPr>
    </w:p>
    <w:p w:rsidR="008038EC" w:rsidRPr="00A41BAD" w:rsidRDefault="008038EC" w:rsidP="008038EC">
      <w:pPr>
        <w:spacing w:after="123" w:line="251" w:lineRule="auto"/>
        <w:ind w:left="246"/>
        <w:jc w:val="left"/>
        <w:rPr>
          <w:rFonts w:ascii="Times New Roman" w:hAnsi="Times New Roman" w:cs="Times New Roman"/>
          <w:b/>
          <w:szCs w:val="24"/>
          <w:lang w:val="pt-BR"/>
        </w:rPr>
      </w:pPr>
    </w:p>
    <w:p w:rsidR="008038EC" w:rsidRPr="00A41BAD" w:rsidRDefault="008038EC" w:rsidP="008038EC">
      <w:pPr>
        <w:spacing w:after="123" w:line="251" w:lineRule="auto"/>
        <w:ind w:left="246"/>
        <w:jc w:val="left"/>
        <w:rPr>
          <w:rFonts w:ascii="Times New Roman" w:hAnsi="Times New Roman" w:cs="Times New Roman"/>
          <w:b/>
          <w:szCs w:val="24"/>
          <w:lang w:val="pt-BR"/>
        </w:rPr>
      </w:pPr>
    </w:p>
    <w:p w:rsidR="008038EC" w:rsidRPr="00A41BAD" w:rsidRDefault="008038EC" w:rsidP="008038EC">
      <w:pPr>
        <w:spacing w:after="123" w:line="251" w:lineRule="auto"/>
        <w:ind w:left="246"/>
        <w:jc w:val="left"/>
        <w:rPr>
          <w:rFonts w:ascii="Times New Roman" w:hAnsi="Times New Roman" w:cs="Times New Roman"/>
          <w:b/>
          <w:szCs w:val="24"/>
          <w:lang w:val="pt-BR"/>
        </w:rPr>
      </w:pPr>
    </w:p>
    <w:p w:rsidR="008038EC" w:rsidRPr="00A41BAD" w:rsidRDefault="008038EC" w:rsidP="008038EC">
      <w:pPr>
        <w:spacing w:after="123" w:line="251" w:lineRule="auto"/>
        <w:ind w:left="246"/>
        <w:jc w:val="left"/>
        <w:rPr>
          <w:rFonts w:ascii="Times New Roman" w:hAnsi="Times New Roman" w:cs="Times New Roman"/>
          <w:b/>
          <w:szCs w:val="24"/>
          <w:lang w:val="pt-BR"/>
        </w:rPr>
      </w:pPr>
    </w:p>
    <w:p w:rsidR="008038EC" w:rsidRDefault="008038EC" w:rsidP="008038EC">
      <w:pPr>
        <w:spacing w:after="160" w:line="259" w:lineRule="auto"/>
        <w:ind w:left="0" w:firstLine="0"/>
        <w:jc w:val="left"/>
        <w:rPr>
          <w:rStyle w:val="go"/>
          <w:rFonts w:ascii="Helvetica" w:eastAsia="Times New Roman" w:hAnsi="Helvetica"/>
          <w:color w:val="555555"/>
          <w:spacing w:val="5"/>
        </w:rPr>
      </w:pPr>
    </w:p>
    <w:p w:rsidR="008038EC" w:rsidRDefault="008038EC" w:rsidP="008038EC">
      <w:pPr>
        <w:spacing w:after="160" w:line="259" w:lineRule="auto"/>
        <w:ind w:left="0" w:firstLine="0"/>
        <w:jc w:val="left"/>
        <w:rPr>
          <w:rStyle w:val="go"/>
          <w:rFonts w:ascii="Helvetica" w:eastAsia="Times New Roman" w:hAnsi="Helvetica"/>
          <w:color w:val="555555"/>
          <w:spacing w:val="5"/>
        </w:rPr>
      </w:pPr>
    </w:p>
    <w:p w:rsidR="008038EC" w:rsidRDefault="008038EC" w:rsidP="008038EC">
      <w:pPr>
        <w:spacing w:after="160" w:line="259" w:lineRule="auto"/>
        <w:ind w:left="0" w:firstLine="0"/>
        <w:jc w:val="left"/>
        <w:rPr>
          <w:rStyle w:val="go"/>
          <w:rFonts w:ascii="Helvetica" w:eastAsia="Times New Roman" w:hAnsi="Helvetica"/>
          <w:color w:val="555555"/>
          <w:spacing w:val="5"/>
        </w:rPr>
      </w:pPr>
    </w:p>
    <w:p w:rsidR="008038EC" w:rsidRDefault="008038EC" w:rsidP="008038EC">
      <w:pPr>
        <w:spacing w:after="160" w:line="259" w:lineRule="auto"/>
        <w:ind w:left="0" w:firstLine="0"/>
        <w:jc w:val="left"/>
        <w:rPr>
          <w:rStyle w:val="go"/>
          <w:rFonts w:ascii="Helvetica" w:eastAsia="Times New Roman" w:hAnsi="Helvetica"/>
          <w:color w:val="555555"/>
          <w:spacing w:val="5"/>
        </w:rPr>
      </w:pPr>
    </w:p>
    <w:p w:rsidR="008038EC" w:rsidRDefault="008038EC" w:rsidP="008038EC">
      <w:pPr>
        <w:spacing w:after="160" w:line="259" w:lineRule="auto"/>
        <w:ind w:left="0" w:firstLine="0"/>
        <w:jc w:val="left"/>
        <w:rPr>
          <w:rStyle w:val="go"/>
          <w:rFonts w:ascii="Helvetica" w:eastAsia="Times New Roman" w:hAnsi="Helvetica"/>
          <w:color w:val="555555"/>
          <w:spacing w:val="5"/>
        </w:rPr>
      </w:pPr>
    </w:p>
    <w:p w:rsidR="008038EC" w:rsidRDefault="008038EC" w:rsidP="008038EC">
      <w:pPr>
        <w:spacing w:after="160" w:line="259" w:lineRule="auto"/>
        <w:ind w:left="0" w:firstLine="0"/>
        <w:jc w:val="left"/>
        <w:rPr>
          <w:rStyle w:val="go"/>
          <w:rFonts w:ascii="Helvetica" w:eastAsia="Times New Roman" w:hAnsi="Helvetica"/>
          <w:color w:val="555555"/>
          <w:spacing w:val="5"/>
        </w:rPr>
      </w:pPr>
    </w:p>
    <w:p w:rsidR="008038EC" w:rsidRDefault="008038EC" w:rsidP="008038EC">
      <w:pPr>
        <w:spacing w:after="160" w:line="259" w:lineRule="auto"/>
        <w:ind w:left="0" w:firstLine="0"/>
        <w:jc w:val="left"/>
        <w:rPr>
          <w:rStyle w:val="go"/>
          <w:rFonts w:ascii="Helvetica" w:eastAsia="Times New Roman" w:hAnsi="Helvetica"/>
          <w:color w:val="555555"/>
          <w:spacing w:val="5"/>
        </w:rPr>
      </w:pPr>
    </w:p>
    <w:p w:rsidR="008038EC" w:rsidRDefault="008038EC" w:rsidP="008038EC">
      <w:pPr>
        <w:spacing w:after="160" w:line="259" w:lineRule="auto"/>
        <w:ind w:left="0" w:firstLine="0"/>
        <w:jc w:val="left"/>
        <w:rPr>
          <w:rStyle w:val="go"/>
          <w:rFonts w:ascii="Helvetica" w:eastAsia="Times New Roman" w:hAnsi="Helvetica"/>
          <w:color w:val="555555"/>
          <w:spacing w:val="5"/>
        </w:rPr>
      </w:pPr>
    </w:p>
    <w:p w:rsidR="008038EC" w:rsidRDefault="008038EC" w:rsidP="008038EC">
      <w:pPr>
        <w:spacing w:after="160" w:line="259" w:lineRule="auto"/>
        <w:ind w:left="0" w:firstLine="0"/>
        <w:jc w:val="left"/>
        <w:rPr>
          <w:rStyle w:val="go"/>
          <w:rFonts w:ascii="Helvetica" w:eastAsia="Times New Roman" w:hAnsi="Helvetica"/>
          <w:color w:val="555555"/>
          <w:spacing w:val="5"/>
        </w:rPr>
      </w:pPr>
    </w:p>
    <w:p w:rsidR="008038EC" w:rsidRDefault="008038EC" w:rsidP="008038EC">
      <w:pPr>
        <w:spacing w:after="160" w:line="259" w:lineRule="auto"/>
        <w:ind w:left="0" w:firstLine="0"/>
        <w:jc w:val="left"/>
        <w:rPr>
          <w:rStyle w:val="go"/>
          <w:rFonts w:ascii="Helvetica" w:eastAsia="Times New Roman" w:hAnsi="Helvetica"/>
          <w:color w:val="555555"/>
          <w:spacing w:val="5"/>
        </w:rPr>
      </w:pPr>
    </w:p>
    <w:p w:rsidR="008038EC" w:rsidRDefault="008038EC" w:rsidP="008038EC">
      <w:pPr>
        <w:spacing w:after="160" w:line="259" w:lineRule="auto"/>
        <w:ind w:left="0" w:firstLine="0"/>
        <w:jc w:val="left"/>
        <w:rPr>
          <w:rStyle w:val="go"/>
          <w:rFonts w:ascii="Helvetica" w:eastAsia="Times New Roman" w:hAnsi="Helvetica"/>
          <w:color w:val="555555"/>
          <w:spacing w:val="5"/>
        </w:rPr>
      </w:pPr>
    </w:p>
    <w:p w:rsidR="008038EC" w:rsidRDefault="008038EC" w:rsidP="008038EC">
      <w:pPr>
        <w:spacing w:after="160" w:line="259" w:lineRule="auto"/>
        <w:ind w:left="0" w:firstLine="0"/>
        <w:jc w:val="left"/>
        <w:rPr>
          <w:rStyle w:val="go"/>
          <w:rFonts w:ascii="Helvetica" w:eastAsia="Times New Roman" w:hAnsi="Helvetica"/>
          <w:color w:val="555555"/>
          <w:spacing w:val="5"/>
        </w:rPr>
      </w:pPr>
    </w:p>
    <w:p w:rsidR="008038EC" w:rsidRDefault="008038EC" w:rsidP="008038EC">
      <w:pPr>
        <w:spacing w:after="160" w:line="259" w:lineRule="auto"/>
        <w:ind w:left="0" w:firstLine="0"/>
        <w:jc w:val="left"/>
        <w:rPr>
          <w:rStyle w:val="go"/>
          <w:rFonts w:ascii="Helvetica" w:eastAsia="Times New Roman" w:hAnsi="Helvetica"/>
          <w:color w:val="555555"/>
          <w:spacing w:val="5"/>
        </w:rPr>
      </w:pPr>
    </w:p>
    <w:p w:rsidR="008038EC" w:rsidRDefault="008038EC" w:rsidP="008038EC">
      <w:pPr>
        <w:spacing w:after="160" w:line="259" w:lineRule="auto"/>
        <w:ind w:left="0" w:firstLine="0"/>
        <w:jc w:val="left"/>
        <w:rPr>
          <w:rStyle w:val="go"/>
          <w:rFonts w:ascii="Helvetica" w:eastAsia="Times New Roman" w:hAnsi="Helvetica"/>
          <w:color w:val="555555"/>
          <w:spacing w:val="5"/>
        </w:rPr>
      </w:pPr>
    </w:p>
    <w:p w:rsidR="008038EC" w:rsidRDefault="008038EC" w:rsidP="008038EC">
      <w:pPr>
        <w:spacing w:after="160" w:line="259" w:lineRule="auto"/>
        <w:ind w:left="0" w:firstLine="0"/>
        <w:jc w:val="left"/>
        <w:rPr>
          <w:rStyle w:val="go"/>
          <w:rFonts w:ascii="Helvetica" w:eastAsia="Times New Roman" w:hAnsi="Helvetica"/>
          <w:color w:val="555555"/>
          <w:spacing w:val="5"/>
        </w:rPr>
      </w:pPr>
    </w:p>
    <w:p w:rsidR="008038EC" w:rsidRDefault="008038EC" w:rsidP="008038EC">
      <w:pPr>
        <w:spacing w:after="160" w:line="259" w:lineRule="auto"/>
        <w:ind w:left="0" w:firstLine="0"/>
        <w:jc w:val="left"/>
        <w:rPr>
          <w:rStyle w:val="go"/>
          <w:rFonts w:ascii="Helvetica" w:eastAsia="Times New Roman" w:hAnsi="Helvetica"/>
          <w:color w:val="555555"/>
          <w:spacing w:val="5"/>
        </w:rPr>
      </w:pPr>
    </w:p>
    <w:p w:rsidR="008038EC" w:rsidRPr="00A41BAD" w:rsidRDefault="008038EC" w:rsidP="008038EC">
      <w:pPr>
        <w:spacing w:after="160" w:line="259" w:lineRule="auto"/>
        <w:ind w:left="0" w:firstLine="0"/>
        <w:jc w:val="left"/>
        <w:rPr>
          <w:rFonts w:ascii="Times New Roman" w:hAnsi="Times New Roman" w:cs="Times New Roman"/>
          <w:b/>
          <w:szCs w:val="24"/>
          <w:lang w:val="pt-BR"/>
        </w:rPr>
      </w:pPr>
    </w:p>
    <w:p w:rsidR="008038EC" w:rsidRPr="00A41BAD" w:rsidRDefault="008038EC" w:rsidP="008038EC">
      <w:pPr>
        <w:spacing w:after="117" w:line="259" w:lineRule="auto"/>
        <w:ind w:left="0" w:firstLine="0"/>
        <w:jc w:val="left"/>
        <w:rPr>
          <w:rFonts w:ascii="Times New Roman" w:hAnsi="Times New Roman" w:cs="Times New Roman"/>
          <w:szCs w:val="24"/>
          <w:lang w:val="pt-BR"/>
        </w:rPr>
      </w:pPr>
      <w:r w:rsidRPr="00A41BAD">
        <w:rPr>
          <w:rFonts w:ascii="Times New Roman" w:hAnsi="Times New Roman" w:cs="Times New Roman"/>
          <w:szCs w:val="24"/>
          <w:lang w:val="pt-BR"/>
        </w:rPr>
        <w:lastRenderedPageBreak/>
        <w:t>RESUMO</w:t>
      </w:r>
    </w:p>
    <w:p w:rsidR="008038EC" w:rsidRPr="00A41BAD" w:rsidRDefault="008038EC" w:rsidP="008038EC">
      <w:pPr>
        <w:spacing w:after="117" w:line="259" w:lineRule="auto"/>
        <w:ind w:left="0" w:firstLine="0"/>
        <w:jc w:val="left"/>
        <w:rPr>
          <w:rFonts w:ascii="Times New Roman" w:hAnsi="Times New Roman" w:cs="Times New Roman"/>
          <w:szCs w:val="24"/>
          <w:lang w:val="pt-BR"/>
        </w:rPr>
      </w:pPr>
    </w:p>
    <w:p w:rsidR="008038EC" w:rsidRPr="00A41BAD" w:rsidRDefault="008038EC" w:rsidP="008038EC">
      <w:pPr>
        <w:spacing w:line="360" w:lineRule="auto"/>
        <w:ind w:left="-15" w:right="15" w:firstLine="711"/>
        <w:rPr>
          <w:rFonts w:ascii="Times New Roman" w:hAnsi="Times New Roman" w:cs="Times New Roman"/>
          <w:szCs w:val="24"/>
          <w:lang w:val="pt-BR" w:eastAsia="pt-BR" w:bidi="ar-SA"/>
        </w:rPr>
      </w:pPr>
      <w:r w:rsidRPr="00A41BAD">
        <w:rPr>
          <w:rFonts w:ascii="Times New Roman" w:hAnsi="Times New Roman" w:cs="Times New Roman"/>
          <w:szCs w:val="24"/>
          <w:lang w:val="pt-BR"/>
        </w:rPr>
        <w:t xml:space="preserve">O objetivo deste estudo foi realizar levantamento sobre a prevalência de escoliose em estudantes de um município representativo de uma cidade de médio porte. Através de um estudo transversal de Janeiro a Fevereiro de 2020 realizado em escola municipal mediante assinatura de termo de consentimento livre esclarecido foi realizado avaliação clínica dos estudantes através da mensuração de gibosidade, triângulo de talhe e avaliação radiográfica quando alteração clínica detectada. Os dados foram analisados ​​por meio do teste do </w:t>
      </w:r>
      <w:proofErr w:type="spellStart"/>
      <w:r w:rsidRPr="00A41BAD">
        <w:rPr>
          <w:rFonts w:ascii="Times New Roman" w:hAnsi="Times New Roman" w:cs="Times New Roman"/>
          <w:szCs w:val="24"/>
          <w:lang w:val="pt-BR"/>
        </w:rPr>
        <w:t>qui</w:t>
      </w:r>
      <w:proofErr w:type="spellEnd"/>
      <w:r w:rsidRPr="00A41BAD">
        <w:rPr>
          <w:rFonts w:ascii="Times New Roman" w:hAnsi="Times New Roman" w:cs="Times New Roman"/>
          <w:szCs w:val="24"/>
          <w:lang w:val="pt-BR"/>
        </w:rPr>
        <w:t xml:space="preserve">-quadrado. Na amostra avaliada foi observado que 3,6% dos estudantes apresentavam escoliose dado que está de acordo com a literatura mundial. Foi observado ainda, que quando comparado a população masculina e feminina </w:t>
      </w:r>
      <w:proofErr w:type="spellStart"/>
      <w:r w:rsidRPr="00A41BAD">
        <w:rPr>
          <w:rFonts w:ascii="Times New Roman" w:hAnsi="Times New Roman" w:cs="Times New Roman"/>
          <w:szCs w:val="24"/>
          <w:lang w:val="pt-BR"/>
        </w:rPr>
        <w:t>escoliótica</w:t>
      </w:r>
      <w:proofErr w:type="spellEnd"/>
      <w:r w:rsidRPr="00A41BAD">
        <w:rPr>
          <w:rFonts w:ascii="Times New Roman" w:hAnsi="Times New Roman" w:cs="Times New Roman"/>
          <w:szCs w:val="24"/>
          <w:lang w:val="pt-BR"/>
        </w:rPr>
        <w:t xml:space="preserve"> havia uma diferença significativamente estatística sendo mais prevalente no sexo feminino.  Este estudo possui impacto social, uma vez que desperta em crianças e jovens a importância do cuidado à saúde e, concomitantemente, aproxima profissionais de saúde, residentes e acadêmicos, a um ambiente que não faz parte da pratica profissional habitual, a escola. </w:t>
      </w:r>
    </w:p>
    <w:p w:rsidR="008038EC" w:rsidRPr="00A41BAD" w:rsidRDefault="008038EC" w:rsidP="008038EC">
      <w:pPr>
        <w:spacing w:after="117" w:line="360" w:lineRule="auto"/>
        <w:jc w:val="left"/>
        <w:rPr>
          <w:rFonts w:ascii="Times New Roman" w:hAnsi="Times New Roman" w:cs="Times New Roman"/>
          <w:bCs/>
          <w:szCs w:val="24"/>
          <w:lang w:val="pt-BR"/>
        </w:rPr>
      </w:pPr>
    </w:p>
    <w:p w:rsidR="008038EC" w:rsidRPr="00A41BAD" w:rsidRDefault="008038EC" w:rsidP="008038EC">
      <w:pPr>
        <w:spacing w:after="117" w:line="360" w:lineRule="auto"/>
        <w:jc w:val="left"/>
        <w:rPr>
          <w:rFonts w:ascii="Times New Roman" w:hAnsi="Times New Roman" w:cs="Times New Roman"/>
          <w:bCs/>
          <w:szCs w:val="24"/>
          <w:lang w:val="pt-BR"/>
        </w:rPr>
      </w:pPr>
    </w:p>
    <w:p w:rsidR="008038EC" w:rsidRPr="00A41BAD" w:rsidRDefault="008038EC" w:rsidP="008038EC">
      <w:pPr>
        <w:spacing w:after="117" w:line="360" w:lineRule="auto"/>
        <w:jc w:val="left"/>
        <w:rPr>
          <w:rFonts w:ascii="Times New Roman" w:hAnsi="Times New Roman" w:cs="Times New Roman"/>
          <w:szCs w:val="24"/>
          <w:lang w:val="pt-BR"/>
        </w:rPr>
      </w:pPr>
      <w:r w:rsidRPr="00A41BAD">
        <w:rPr>
          <w:rFonts w:ascii="Times New Roman" w:hAnsi="Times New Roman" w:cs="Times New Roman"/>
          <w:bCs/>
          <w:szCs w:val="24"/>
          <w:lang w:val="pt-BR"/>
        </w:rPr>
        <w:t>Escoliose, escolares, idiopática, adolescente, prevalência</w:t>
      </w:r>
    </w:p>
    <w:p w:rsidR="008038EC" w:rsidRPr="00A41BAD" w:rsidRDefault="008038EC" w:rsidP="008038EC">
      <w:pPr>
        <w:spacing w:after="117" w:line="259" w:lineRule="auto"/>
        <w:ind w:left="0" w:firstLine="0"/>
        <w:jc w:val="left"/>
        <w:rPr>
          <w:rFonts w:ascii="Times New Roman" w:hAnsi="Times New Roman" w:cs="Times New Roman"/>
          <w:szCs w:val="24"/>
          <w:lang w:val="pt-BR"/>
        </w:rPr>
      </w:pPr>
    </w:p>
    <w:p w:rsidR="008038EC" w:rsidRPr="00A41BAD" w:rsidRDefault="008038EC" w:rsidP="008038EC">
      <w:pPr>
        <w:spacing w:after="117" w:line="259" w:lineRule="auto"/>
        <w:ind w:left="0" w:firstLine="0"/>
        <w:jc w:val="left"/>
        <w:rPr>
          <w:rFonts w:ascii="Times New Roman" w:hAnsi="Times New Roman" w:cs="Times New Roman"/>
          <w:szCs w:val="24"/>
          <w:lang w:val="pt-BR"/>
        </w:rPr>
      </w:pPr>
    </w:p>
    <w:p w:rsidR="008038EC" w:rsidRPr="00A41BAD" w:rsidRDefault="008038EC" w:rsidP="008038EC">
      <w:pPr>
        <w:spacing w:after="117" w:line="259" w:lineRule="auto"/>
        <w:ind w:left="0" w:firstLine="0"/>
        <w:jc w:val="left"/>
        <w:rPr>
          <w:rFonts w:ascii="Times New Roman" w:hAnsi="Times New Roman" w:cs="Times New Roman"/>
          <w:szCs w:val="24"/>
          <w:lang w:val="pt-BR"/>
        </w:rPr>
      </w:pPr>
    </w:p>
    <w:p w:rsidR="008038EC" w:rsidRPr="00A41BAD" w:rsidRDefault="008038EC" w:rsidP="008038EC">
      <w:pPr>
        <w:spacing w:after="117" w:line="259" w:lineRule="auto"/>
        <w:ind w:left="0" w:firstLine="0"/>
        <w:jc w:val="left"/>
        <w:rPr>
          <w:rFonts w:ascii="Times New Roman" w:hAnsi="Times New Roman" w:cs="Times New Roman"/>
          <w:szCs w:val="24"/>
          <w:lang w:val="pt-BR"/>
        </w:rPr>
      </w:pPr>
    </w:p>
    <w:p w:rsidR="008038EC" w:rsidRPr="00A41BAD" w:rsidRDefault="008038EC" w:rsidP="008038EC">
      <w:pPr>
        <w:spacing w:after="117" w:line="259" w:lineRule="auto"/>
        <w:ind w:left="0" w:firstLine="0"/>
        <w:jc w:val="left"/>
        <w:rPr>
          <w:rFonts w:ascii="Times New Roman" w:hAnsi="Times New Roman" w:cs="Times New Roman"/>
          <w:szCs w:val="24"/>
          <w:lang w:val="pt-BR"/>
        </w:rPr>
      </w:pPr>
    </w:p>
    <w:p w:rsidR="008038EC" w:rsidRPr="00A41BAD" w:rsidRDefault="008038EC" w:rsidP="008038EC">
      <w:pPr>
        <w:spacing w:after="117" w:line="259" w:lineRule="auto"/>
        <w:ind w:left="0" w:firstLine="0"/>
        <w:jc w:val="left"/>
        <w:rPr>
          <w:rFonts w:ascii="Times New Roman" w:hAnsi="Times New Roman" w:cs="Times New Roman"/>
          <w:szCs w:val="24"/>
          <w:lang w:val="pt-BR"/>
        </w:rPr>
      </w:pPr>
    </w:p>
    <w:p w:rsidR="008038EC" w:rsidRPr="00A41BAD" w:rsidRDefault="008038EC" w:rsidP="008038EC">
      <w:pPr>
        <w:spacing w:after="117" w:line="259" w:lineRule="auto"/>
        <w:ind w:left="0" w:firstLine="0"/>
        <w:jc w:val="left"/>
        <w:rPr>
          <w:rFonts w:ascii="Times New Roman" w:hAnsi="Times New Roman" w:cs="Times New Roman"/>
          <w:szCs w:val="24"/>
          <w:lang w:val="pt-BR"/>
        </w:rPr>
      </w:pPr>
    </w:p>
    <w:p w:rsidR="008038EC" w:rsidRPr="00A41BAD" w:rsidRDefault="008038EC" w:rsidP="008038EC">
      <w:pPr>
        <w:spacing w:after="117" w:line="259" w:lineRule="auto"/>
        <w:ind w:left="0" w:firstLine="0"/>
        <w:jc w:val="left"/>
        <w:rPr>
          <w:rFonts w:ascii="Times New Roman" w:hAnsi="Times New Roman" w:cs="Times New Roman"/>
          <w:szCs w:val="24"/>
          <w:lang w:val="pt-BR"/>
        </w:rPr>
      </w:pPr>
    </w:p>
    <w:p w:rsidR="008038EC" w:rsidRPr="00A41BAD" w:rsidRDefault="008038EC" w:rsidP="008038EC">
      <w:pPr>
        <w:spacing w:after="117" w:line="259" w:lineRule="auto"/>
        <w:ind w:left="0" w:firstLine="0"/>
        <w:jc w:val="left"/>
        <w:rPr>
          <w:rFonts w:ascii="Times New Roman" w:hAnsi="Times New Roman" w:cs="Times New Roman"/>
          <w:szCs w:val="24"/>
          <w:lang w:val="pt-BR"/>
        </w:rPr>
      </w:pPr>
    </w:p>
    <w:p w:rsidR="008038EC" w:rsidRDefault="008038EC" w:rsidP="008038EC">
      <w:pPr>
        <w:spacing w:after="117" w:line="259" w:lineRule="auto"/>
        <w:ind w:left="0" w:firstLine="0"/>
        <w:jc w:val="left"/>
        <w:rPr>
          <w:rFonts w:ascii="Times New Roman" w:hAnsi="Times New Roman" w:cs="Times New Roman"/>
          <w:szCs w:val="24"/>
          <w:lang w:val="pt-BR"/>
        </w:rPr>
      </w:pPr>
    </w:p>
    <w:p w:rsidR="008038EC" w:rsidRDefault="008038EC" w:rsidP="008038EC">
      <w:pPr>
        <w:spacing w:after="117" w:line="259" w:lineRule="auto"/>
        <w:ind w:left="0" w:firstLine="0"/>
        <w:jc w:val="left"/>
        <w:rPr>
          <w:rFonts w:ascii="Times New Roman" w:hAnsi="Times New Roman" w:cs="Times New Roman"/>
          <w:szCs w:val="24"/>
          <w:lang w:val="pt-BR"/>
        </w:rPr>
      </w:pPr>
    </w:p>
    <w:p w:rsidR="008038EC" w:rsidRDefault="008038EC" w:rsidP="008038EC">
      <w:pPr>
        <w:spacing w:after="117" w:line="259" w:lineRule="auto"/>
        <w:ind w:left="0" w:firstLine="0"/>
        <w:jc w:val="left"/>
        <w:rPr>
          <w:rFonts w:ascii="Times New Roman" w:hAnsi="Times New Roman" w:cs="Times New Roman"/>
          <w:szCs w:val="24"/>
          <w:lang w:val="pt-BR"/>
        </w:rPr>
      </w:pPr>
    </w:p>
    <w:p w:rsidR="008038EC" w:rsidRPr="00A41BAD" w:rsidRDefault="008038EC" w:rsidP="008038EC">
      <w:pPr>
        <w:spacing w:after="117" w:line="259" w:lineRule="auto"/>
        <w:ind w:left="0" w:firstLine="0"/>
        <w:jc w:val="left"/>
        <w:rPr>
          <w:rFonts w:ascii="Times New Roman" w:hAnsi="Times New Roman" w:cs="Times New Roman"/>
          <w:szCs w:val="24"/>
          <w:lang w:val="pt-BR"/>
        </w:rPr>
      </w:pPr>
    </w:p>
    <w:p w:rsidR="008038EC" w:rsidRPr="00A41BAD" w:rsidRDefault="008038EC" w:rsidP="008038EC">
      <w:pPr>
        <w:pStyle w:val="Heading1"/>
        <w:ind w:left="0"/>
        <w:rPr>
          <w:rFonts w:ascii="Times New Roman" w:hAnsi="Times New Roman" w:cs="Times New Roman"/>
        </w:rPr>
      </w:pPr>
      <w:bookmarkStart w:id="0" w:name="_Toc462960404"/>
      <w:r w:rsidRPr="00A41BAD">
        <w:rPr>
          <w:rFonts w:ascii="Times New Roman" w:hAnsi="Times New Roman" w:cs="Times New Roman"/>
        </w:rPr>
        <w:t>INTRODUÇÃO</w:t>
      </w:r>
      <w:bookmarkEnd w:id="0"/>
      <w:r w:rsidRPr="00A41BAD">
        <w:rPr>
          <w:rFonts w:ascii="Times New Roman" w:hAnsi="Times New Roman" w:cs="Times New Roman"/>
        </w:rPr>
        <w:t xml:space="preserve"> </w:t>
      </w:r>
    </w:p>
    <w:p w:rsidR="008038EC" w:rsidRPr="00A41BAD" w:rsidRDefault="008038EC" w:rsidP="008038EC">
      <w:pPr>
        <w:spacing w:after="117" w:line="259" w:lineRule="auto"/>
        <w:ind w:left="0" w:firstLine="0"/>
        <w:jc w:val="left"/>
        <w:rPr>
          <w:rFonts w:ascii="Times New Roman" w:hAnsi="Times New Roman" w:cs="Times New Roman"/>
          <w:szCs w:val="24"/>
          <w:lang w:val="pt-BR"/>
        </w:rPr>
      </w:pPr>
      <w:r w:rsidRPr="00A41BAD">
        <w:rPr>
          <w:rFonts w:ascii="Times New Roman" w:hAnsi="Times New Roman" w:cs="Times New Roman"/>
          <w:szCs w:val="24"/>
          <w:lang w:val="pt-BR"/>
        </w:rPr>
        <w:t xml:space="preserve"> </w:t>
      </w:r>
    </w:p>
    <w:p w:rsidR="008038EC" w:rsidRPr="00A41BAD" w:rsidRDefault="008038EC" w:rsidP="008038EC">
      <w:pPr>
        <w:spacing w:line="360" w:lineRule="auto"/>
        <w:ind w:left="-15" w:right="15" w:firstLine="711"/>
        <w:rPr>
          <w:rFonts w:ascii="Times New Roman" w:hAnsi="Times New Roman" w:cs="Times New Roman"/>
          <w:color w:val="auto"/>
          <w:szCs w:val="24"/>
          <w:lang w:val="pt-BR"/>
        </w:rPr>
      </w:pPr>
      <w:r w:rsidRPr="00A41BAD">
        <w:rPr>
          <w:rFonts w:ascii="Times New Roman" w:hAnsi="Times New Roman" w:cs="Times New Roman"/>
          <w:szCs w:val="24"/>
          <w:lang w:val="pt-BR"/>
        </w:rPr>
        <w:t xml:space="preserve">A escoliose tem origem grega, e é definida como uma alteração postural, caracterizada por desvio lateral da coluna vertebral com ângulo de </w:t>
      </w:r>
      <w:proofErr w:type="spellStart"/>
      <w:r w:rsidRPr="00A41BAD">
        <w:rPr>
          <w:rFonts w:ascii="Times New Roman" w:hAnsi="Times New Roman" w:cs="Times New Roman"/>
          <w:szCs w:val="24"/>
          <w:lang w:val="pt-BR"/>
        </w:rPr>
        <w:t>Cobb</w:t>
      </w:r>
      <w:proofErr w:type="spellEnd"/>
      <w:r w:rsidRPr="00A41BAD">
        <w:rPr>
          <w:rFonts w:ascii="Times New Roman" w:hAnsi="Times New Roman" w:cs="Times New Roman"/>
          <w:szCs w:val="24"/>
          <w:lang w:val="pt-BR"/>
        </w:rPr>
        <w:t xml:space="preserve"> maior que 10 graus do plano frontal, associado ou não à rotação vertebral da coluna, tornando-a uma deformidade tridimensional com consequências importantes para o indivíduo</w:t>
      </w:r>
      <w:r w:rsidRPr="00A41BAD">
        <w:rPr>
          <w:rFonts w:ascii="Times New Roman" w:hAnsi="Times New Roman" w:cs="Times New Roman"/>
          <w:szCs w:val="24"/>
          <w:vertAlign w:val="superscript"/>
          <w:lang w:val="pt-BR"/>
        </w:rPr>
        <w:t>1</w:t>
      </w:r>
      <w:r w:rsidRPr="00A41BAD">
        <w:rPr>
          <w:rFonts w:ascii="Times New Roman" w:hAnsi="Times New Roman" w:cs="Times New Roman"/>
          <w:szCs w:val="24"/>
          <w:lang w:val="pt-BR"/>
        </w:rPr>
        <w:t xml:space="preserve">. Em geral, essas alterações desenvolvem-se na infância e adolescência e são decorrentes de causas multifatoriais como fatores nutricionais, genéticos, posturais e </w:t>
      </w:r>
      <w:r w:rsidRPr="00A41BAD">
        <w:rPr>
          <w:rFonts w:ascii="Times New Roman" w:hAnsi="Times New Roman" w:cs="Times New Roman"/>
          <w:color w:val="auto"/>
          <w:szCs w:val="24"/>
          <w:lang w:val="pt-BR"/>
        </w:rPr>
        <w:t>hormonais</w:t>
      </w:r>
      <w:r w:rsidRPr="00A41BAD">
        <w:rPr>
          <w:rFonts w:ascii="Times New Roman" w:hAnsi="Times New Roman" w:cs="Times New Roman"/>
          <w:color w:val="auto"/>
          <w:szCs w:val="24"/>
          <w:vertAlign w:val="superscript"/>
          <w:lang w:val="pt-BR"/>
        </w:rPr>
        <w:t>2,3,4</w:t>
      </w:r>
    </w:p>
    <w:p w:rsidR="008038EC" w:rsidRPr="00A41BAD" w:rsidRDefault="008038EC" w:rsidP="008038EC">
      <w:pPr>
        <w:spacing w:line="360" w:lineRule="auto"/>
        <w:ind w:left="0" w:right="15" w:firstLine="696"/>
        <w:rPr>
          <w:rFonts w:ascii="Times New Roman" w:hAnsi="Times New Roman" w:cs="Times New Roman"/>
          <w:szCs w:val="24"/>
          <w:vertAlign w:val="superscript"/>
          <w:lang w:val="pt-BR"/>
        </w:rPr>
      </w:pPr>
      <w:r w:rsidRPr="00A41BAD">
        <w:rPr>
          <w:rFonts w:ascii="Times New Roman" w:hAnsi="Times New Roman" w:cs="Times New Roman"/>
          <w:szCs w:val="24"/>
          <w:lang w:val="pt-BR"/>
        </w:rPr>
        <w:t>Durante o período escolar ocorre o estirão do crescimento, amplificando alterações morfológicas que antes não apresentava implicação para a criança</w:t>
      </w:r>
      <w:r w:rsidRPr="00A41BAD">
        <w:rPr>
          <w:rFonts w:ascii="Times New Roman" w:hAnsi="Times New Roman" w:cs="Times New Roman"/>
          <w:szCs w:val="24"/>
          <w:vertAlign w:val="superscript"/>
          <w:lang w:val="pt-BR"/>
        </w:rPr>
        <w:t>5</w:t>
      </w:r>
      <w:r w:rsidRPr="00A41BAD">
        <w:rPr>
          <w:rFonts w:ascii="Times New Roman" w:hAnsi="Times New Roman" w:cs="Times New Roman"/>
          <w:szCs w:val="24"/>
          <w:lang w:val="pt-BR"/>
        </w:rPr>
        <w:t>. A escoliose acarreta limitações físicas para o indivíduo adulto, bem como problemas estéticos e orgânicos decorrente da compressão de outras estruturas. O grande problema que cerceia a escoliose é o difícil diagnóstico precoce na população, uma vez que os indivíduos somente procuram orientação profissional quando a deformidade se torna evidente</w:t>
      </w:r>
      <w:r w:rsidRPr="00A41BAD">
        <w:rPr>
          <w:rFonts w:ascii="Times New Roman" w:hAnsi="Times New Roman" w:cs="Times New Roman"/>
          <w:szCs w:val="24"/>
          <w:vertAlign w:val="superscript"/>
          <w:lang w:val="pt-BR"/>
        </w:rPr>
        <w:t>6,7</w:t>
      </w:r>
      <w:r w:rsidRPr="00A41BAD">
        <w:rPr>
          <w:rFonts w:ascii="Times New Roman" w:hAnsi="Times New Roman" w:cs="Times New Roman"/>
          <w:szCs w:val="24"/>
          <w:vertAlign w:val="subscript"/>
          <w:lang w:val="pt-BR"/>
        </w:rPr>
        <w:t>.</w:t>
      </w:r>
    </w:p>
    <w:p w:rsidR="008038EC" w:rsidRPr="00A41BAD" w:rsidRDefault="008038EC" w:rsidP="008038EC">
      <w:pPr>
        <w:spacing w:line="360" w:lineRule="auto"/>
        <w:ind w:left="-15" w:right="15" w:firstLine="711"/>
        <w:rPr>
          <w:rFonts w:ascii="Times New Roman" w:hAnsi="Times New Roman" w:cs="Times New Roman"/>
          <w:szCs w:val="24"/>
          <w:lang w:val="pt-BR"/>
        </w:rPr>
      </w:pPr>
      <w:r w:rsidRPr="00A41BAD">
        <w:rPr>
          <w:rFonts w:ascii="Times New Roman" w:hAnsi="Times New Roman" w:cs="Times New Roman"/>
          <w:szCs w:val="24"/>
          <w:lang w:val="pt-BR"/>
        </w:rPr>
        <w:t xml:space="preserve">O rastreio precoce dessa deformidade nas crianças, é importante pelo bom prognóstico, mediante tratamento, reduzindo a demanda de intervenções cirúrgicas.    As fases </w:t>
      </w:r>
      <w:proofErr w:type="spellStart"/>
      <w:r w:rsidRPr="00A41BAD">
        <w:rPr>
          <w:rFonts w:ascii="Times New Roman" w:hAnsi="Times New Roman" w:cs="Times New Roman"/>
          <w:szCs w:val="24"/>
          <w:lang w:val="pt-BR"/>
        </w:rPr>
        <w:t>pré-puberal</w:t>
      </w:r>
      <w:proofErr w:type="spellEnd"/>
      <w:r w:rsidRPr="00A41BAD">
        <w:rPr>
          <w:rFonts w:ascii="Times New Roman" w:hAnsi="Times New Roman" w:cs="Times New Roman"/>
          <w:szCs w:val="24"/>
          <w:lang w:val="pt-BR"/>
        </w:rPr>
        <w:t xml:space="preserve"> e </w:t>
      </w:r>
      <w:proofErr w:type="spellStart"/>
      <w:r w:rsidRPr="00A41BAD">
        <w:rPr>
          <w:rFonts w:ascii="Times New Roman" w:hAnsi="Times New Roman" w:cs="Times New Roman"/>
          <w:szCs w:val="24"/>
          <w:lang w:val="pt-BR"/>
        </w:rPr>
        <w:t>puberal</w:t>
      </w:r>
      <w:proofErr w:type="spellEnd"/>
      <w:r w:rsidRPr="00A41BAD">
        <w:rPr>
          <w:rFonts w:ascii="Times New Roman" w:hAnsi="Times New Roman" w:cs="Times New Roman"/>
          <w:szCs w:val="24"/>
          <w:lang w:val="pt-BR"/>
        </w:rPr>
        <w:t xml:space="preserve">, consistem em adaptações osteomusculares importantes, desencadeando diferenças no crescimento de ossos e músculos sem que isso represente uma patologia </w:t>
      </w:r>
      <w:r w:rsidRPr="00A41BAD">
        <w:rPr>
          <w:rFonts w:ascii="Times New Roman" w:hAnsi="Times New Roman" w:cs="Times New Roman"/>
          <w:szCs w:val="24"/>
          <w:vertAlign w:val="superscript"/>
          <w:lang w:val="pt-BR"/>
        </w:rPr>
        <w:t>8</w:t>
      </w:r>
      <w:r w:rsidRPr="00A41BAD">
        <w:rPr>
          <w:rFonts w:ascii="Times New Roman" w:hAnsi="Times New Roman" w:cs="Times New Roman"/>
          <w:szCs w:val="24"/>
          <w:lang w:val="pt-BR"/>
        </w:rPr>
        <w:t>.</w:t>
      </w:r>
    </w:p>
    <w:p w:rsidR="008038EC" w:rsidRPr="00A41BAD" w:rsidRDefault="008038EC" w:rsidP="008038EC">
      <w:pPr>
        <w:spacing w:line="361" w:lineRule="auto"/>
        <w:ind w:left="-15" w:right="15" w:firstLine="711"/>
        <w:rPr>
          <w:rFonts w:ascii="Times New Roman" w:hAnsi="Times New Roman" w:cs="Times New Roman"/>
          <w:szCs w:val="24"/>
          <w:lang w:val="pt-BR"/>
        </w:rPr>
      </w:pPr>
      <w:r w:rsidRPr="00A41BAD">
        <w:rPr>
          <w:rFonts w:ascii="Times New Roman" w:hAnsi="Times New Roman" w:cs="Times New Roman"/>
          <w:szCs w:val="24"/>
          <w:lang w:val="pt-BR"/>
        </w:rPr>
        <w:t xml:space="preserve">No Brasil, a prevalência de escoliose em escolares varia entre 0,5% e 4%, demonstrando consonância com trabalhos realizados em outros países. Outro estudo demonstra variação maior na prevalência de escoliose em crianças e adolescentes nas diferentes regiões do Brasil </w:t>
      </w:r>
      <w:r w:rsidRPr="00A41BAD">
        <w:rPr>
          <w:rFonts w:ascii="Times New Roman" w:hAnsi="Times New Roman" w:cs="Times New Roman"/>
          <w:szCs w:val="24"/>
          <w:vertAlign w:val="superscript"/>
          <w:lang w:val="pt-BR"/>
        </w:rPr>
        <w:t>1</w:t>
      </w:r>
      <w:r w:rsidRPr="00A41BAD">
        <w:rPr>
          <w:rFonts w:ascii="Times New Roman" w:hAnsi="Times New Roman" w:cs="Times New Roman"/>
          <w:szCs w:val="24"/>
          <w:lang w:val="pt-BR"/>
        </w:rPr>
        <w:t>.</w:t>
      </w:r>
    </w:p>
    <w:p w:rsidR="008038EC" w:rsidRPr="00A41BAD" w:rsidRDefault="008038EC" w:rsidP="008038EC">
      <w:pPr>
        <w:spacing w:line="360" w:lineRule="auto"/>
        <w:ind w:left="-15" w:right="15" w:firstLine="711"/>
        <w:rPr>
          <w:rFonts w:ascii="Times New Roman" w:hAnsi="Times New Roman" w:cs="Times New Roman"/>
          <w:szCs w:val="24"/>
          <w:lang w:val="pt-BR"/>
        </w:rPr>
      </w:pPr>
      <w:r w:rsidRPr="00A41BAD">
        <w:rPr>
          <w:rFonts w:ascii="Times New Roman" w:hAnsi="Times New Roman" w:cs="Times New Roman"/>
          <w:color w:val="auto"/>
          <w:szCs w:val="24"/>
          <w:lang w:val="pt-BR"/>
        </w:rPr>
        <w:t xml:space="preserve">Não são encontrados estudos que indiquem a prevalência de escoliose em escolares na região do Triângulo Mineiro, local representativo para o estado de Minas Gerais. </w:t>
      </w:r>
      <w:r w:rsidRPr="00A41BAD">
        <w:rPr>
          <w:rFonts w:ascii="Times New Roman" w:hAnsi="Times New Roman" w:cs="Times New Roman"/>
          <w:szCs w:val="24"/>
          <w:lang w:val="pt-BR"/>
        </w:rPr>
        <w:t xml:space="preserve">Tais dados podem representar mudanças na abordagem médico investigativa na região, promoção de educação postural e um convite para novos trabalhos voltados à prevenção ainda na infância e adolescência. </w:t>
      </w:r>
    </w:p>
    <w:p w:rsidR="008038EC" w:rsidRDefault="008038EC" w:rsidP="008038EC">
      <w:pPr>
        <w:spacing w:after="117" w:line="360" w:lineRule="auto"/>
        <w:ind w:firstLine="686"/>
        <w:rPr>
          <w:rFonts w:ascii="Times New Roman" w:hAnsi="Times New Roman" w:cs="Times New Roman"/>
          <w:szCs w:val="24"/>
          <w:lang w:val="pt-BR"/>
        </w:rPr>
      </w:pPr>
      <w:r w:rsidRPr="00A41BAD">
        <w:rPr>
          <w:rFonts w:ascii="Times New Roman" w:hAnsi="Times New Roman" w:cs="Times New Roman"/>
          <w:szCs w:val="24"/>
          <w:lang w:val="pt-BR"/>
        </w:rPr>
        <w:t>O objetivo deste estudo foi, portanto, realizar levantamento sobre a prevalência de escoliose em estudantes de um município mineiro representat</w:t>
      </w:r>
      <w:r>
        <w:rPr>
          <w:rFonts w:ascii="Times New Roman" w:hAnsi="Times New Roman" w:cs="Times New Roman"/>
          <w:szCs w:val="24"/>
          <w:lang w:val="pt-BR"/>
        </w:rPr>
        <w:t>ivo de uma cidade de médio porte.</w:t>
      </w:r>
    </w:p>
    <w:p w:rsidR="008038EC" w:rsidRPr="00A41BAD" w:rsidRDefault="008038EC" w:rsidP="008038EC">
      <w:pPr>
        <w:spacing w:after="117" w:line="360" w:lineRule="auto"/>
        <w:ind w:firstLine="686"/>
        <w:rPr>
          <w:rFonts w:ascii="Times New Roman" w:hAnsi="Times New Roman" w:cs="Times New Roman"/>
          <w:szCs w:val="24"/>
          <w:lang w:val="pt-BR"/>
        </w:rPr>
      </w:pPr>
      <w:r w:rsidRPr="00A41BAD">
        <w:rPr>
          <w:rFonts w:ascii="Times New Roman" w:hAnsi="Times New Roman" w:cs="Times New Roman"/>
          <w:szCs w:val="24"/>
          <w:lang w:val="pt-BR"/>
        </w:rPr>
        <w:t xml:space="preserve"> </w:t>
      </w:r>
    </w:p>
    <w:p w:rsidR="008038EC" w:rsidRPr="00A41BAD" w:rsidRDefault="008038EC" w:rsidP="008038EC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Cs w:val="24"/>
          <w:lang w:val="pt-BR"/>
        </w:rPr>
      </w:pPr>
      <w:r w:rsidRPr="00A41BAD">
        <w:rPr>
          <w:rFonts w:ascii="Times New Roman" w:hAnsi="Times New Roman" w:cs="Times New Roman"/>
          <w:szCs w:val="24"/>
          <w:lang w:val="pt-BR"/>
        </w:rPr>
        <w:t>MATERIAL E MÉTODOS</w:t>
      </w:r>
    </w:p>
    <w:p w:rsidR="008038EC" w:rsidRPr="00A41BAD" w:rsidRDefault="008038EC" w:rsidP="008038EC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Cs w:val="24"/>
          <w:lang w:val="pt-BR"/>
        </w:rPr>
      </w:pPr>
    </w:p>
    <w:p w:rsidR="008038EC" w:rsidRPr="00A41BAD" w:rsidRDefault="008038EC" w:rsidP="008038EC">
      <w:pPr>
        <w:spacing w:after="127"/>
        <w:ind w:left="-5" w:right="15"/>
        <w:rPr>
          <w:rFonts w:ascii="Times New Roman" w:hAnsi="Times New Roman" w:cs="Times New Roman"/>
          <w:szCs w:val="24"/>
          <w:lang w:val="pt-BR"/>
        </w:rPr>
      </w:pPr>
      <w:r w:rsidRPr="00A41BAD">
        <w:rPr>
          <w:rFonts w:ascii="Times New Roman" w:hAnsi="Times New Roman" w:cs="Times New Roman"/>
          <w:szCs w:val="24"/>
          <w:lang w:val="pt-BR"/>
        </w:rPr>
        <w:t xml:space="preserve">Tipo de estudo </w:t>
      </w:r>
    </w:p>
    <w:p w:rsidR="008038EC" w:rsidRPr="00A41BAD" w:rsidRDefault="008038EC" w:rsidP="008038EC">
      <w:pPr>
        <w:spacing w:after="112" w:line="259" w:lineRule="auto"/>
        <w:ind w:left="0" w:firstLine="0"/>
        <w:jc w:val="left"/>
        <w:rPr>
          <w:rFonts w:ascii="Times New Roman" w:hAnsi="Times New Roman" w:cs="Times New Roman"/>
          <w:szCs w:val="24"/>
          <w:lang w:val="pt-BR"/>
        </w:rPr>
      </w:pPr>
      <w:r w:rsidRPr="00A41BAD">
        <w:rPr>
          <w:rFonts w:ascii="Times New Roman" w:hAnsi="Times New Roman" w:cs="Times New Roman"/>
          <w:szCs w:val="24"/>
          <w:lang w:val="pt-BR"/>
        </w:rPr>
        <w:t xml:space="preserve"> </w:t>
      </w:r>
    </w:p>
    <w:p w:rsidR="008038EC" w:rsidRPr="00A41BAD" w:rsidRDefault="008038EC" w:rsidP="008038EC">
      <w:pPr>
        <w:spacing w:after="127" w:line="360" w:lineRule="auto"/>
        <w:ind w:right="15" w:firstLine="698"/>
        <w:rPr>
          <w:rFonts w:ascii="Times New Roman" w:hAnsi="Times New Roman" w:cs="Times New Roman"/>
          <w:szCs w:val="24"/>
          <w:lang w:val="pt-BR"/>
        </w:rPr>
      </w:pPr>
      <w:r w:rsidRPr="00A41BAD">
        <w:rPr>
          <w:rFonts w:ascii="Times New Roman" w:hAnsi="Times New Roman" w:cs="Times New Roman"/>
          <w:szCs w:val="24"/>
          <w:lang w:val="pt-BR"/>
        </w:rPr>
        <w:t>Foi realizado um estudo descritivo de corte transversal em alunos de escola pública municipal que foi escolhida por conveniência por se tratar da maior representatividade de alunos entre 10 e 13 anos do município sendo a coleta  realizada no início de 2020.. Trabalho aprovado pelo Comitê de Ética em Pesquisa da Universidade ______________ (CAAE _______________)</w:t>
      </w:r>
    </w:p>
    <w:p w:rsidR="008038EC" w:rsidRPr="00A41BAD" w:rsidRDefault="008038EC" w:rsidP="008038EC">
      <w:pPr>
        <w:spacing w:after="117" w:line="259" w:lineRule="auto"/>
        <w:ind w:left="0" w:firstLine="0"/>
        <w:jc w:val="left"/>
        <w:rPr>
          <w:rFonts w:ascii="Times New Roman" w:hAnsi="Times New Roman" w:cs="Times New Roman"/>
          <w:szCs w:val="24"/>
          <w:lang w:val="pt-BR"/>
        </w:rPr>
      </w:pPr>
    </w:p>
    <w:p w:rsidR="008038EC" w:rsidRPr="00A41BAD" w:rsidRDefault="008038EC" w:rsidP="008038EC">
      <w:pPr>
        <w:spacing w:after="127"/>
        <w:ind w:left="-5" w:right="15"/>
        <w:rPr>
          <w:rFonts w:ascii="Times New Roman" w:hAnsi="Times New Roman" w:cs="Times New Roman"/>
          <w:szCs w:val="24"/>
          <w:lang w:val="pt-BR"/>
        </w:rPr>
      </w:pPr>
      <w:r w:rsidRPr="00A41BAD">
        <w:rPr>
          <w:rFonts w:ascii="Times New Roman" w:hAnsi="Times New Roman" w:cs="Times New Roman"/>
          <w:szCs w:val="24"/>
          <w:lang w:val="pt-BR"/>
        </w:rPr>
        <w:t xml:space="preserve">Participantes da pesquisa e amostragem </w:t>
      </w:r>
    </w:p>
    <w:p w:rsidR="008038EC" w:rsidRPr="00A41BAD" w:rsidRDefault="008038EC" w:rsidP="008038EC">
      <w:pPr>
        <w:spacing w:after="112" w:line="259" w:lineRule="auto"/>
        <w:ind w:left="0" w:firstLine="0"/>
        <w:jc w:val="left"/>
        <w:rPr>
          <w:rFonts w:ascii="Times New Roman" w:hAnsi="Times New Roman" w:cs="Times New Roman"/>
          <w:szCs w:val="24"/>
          <w:lang w:val="pt-BR"/>
        </w:rPr>
      </w:pPr>
      <w:r w:rsidRPr="00A41BAD">
        <w:rPr>
          <w:rFonts w:ascii="Times New Roman" w:hAnsi="Times New Roman" w:cs="Times New Roman"/>
          <w:szCs w:val="24"/>
          <w:lang w:val="pt-BR"/>
        </w:rPr>
        <w:t xml:space="preserve"> </w:t>
      </w:r>
    </w:p>
    <w:p w:rsidR="008038EC" w:rsidRPr="00A41BAD" w:rsidRDefault="008038EC" w:rsidP="008038EC">
      <w:pPr>
        <w:spacing w:line="360" w:lineRule="auto"/>
        <w:ind w:left="-15" w:right="15" w:firstLine="711"/>
        <w:rPr>
          <w:rFonts w:ascii="Times New Roman" w:hAnsi="Times New Roman" w:cs="Times New Roman"/>
          <w:szCs w:val="24"/>
          <w:lang w:val="pt-BR"/>
        </w:rPr>
      </w:pPr>
      <w:r w:rsidRPr="00A41BAD">
        <w:rPr>
          <w:rFonts w:ascii="Times New Roman" w:hAnsi="Times New Roman" w:cs="Times New Roman"/>
          <w:szCs w:val="24"/>
          <w:lang w:val="pt-BR"/>
        </w:rPr>
        <w:t xml:space="preserve">Antes do início do estudo, as autorizações necessárias foram obtidas através dos termos de consentimento livre e esclarecido, devidamente assinados pelos responsáveis dos participantes do estudo. Foram incluídos no estudo 250 alunos do sexto e sétimo ano do ensino fundamental correspondendo a 100% dos alunos da referida escola, considerando os requisitos necessários. </w:t>
      </w:r>
    </w:p>
    <w:p w:rsidR="008038EC" w:rsidRPr="00A41BAD" w:rsidRDefault="008038EC" w:rsidP="008038EC">
      <w:pPr>
        <w:spacing w:line="359" w:lineRule="auto"/>
        <w:ind w:left="-15" w:right="15" w:firstLine="711"/>
        <w:rPr>
          <w:rFonts w:ascii="Times New Roman" w:hAnsi="Times New Roman" w:cs="Times New Roman"/>
          <w:szCs w:val="24"/>
          <w:lang w:val="pt-BR"/>
        </w:rPr>
      </w:pPr>
      <w:r w:rsidRPr="00A41BAD">
        <w:rPr>
          <w:rFonts w:ascii="Times New Roman" w:hAnsi="Times New Roman" w:cs="Times New Roman"/>
          <w:szCs w:val="24"/>
          <w:lang w:val="pt-BR"/>
        </w:rPr>
        <w:t xml:space="preserve">Como critérios de inclusão, foram considerados os escolares, ambos os sexos, de 10 a 13 anos, devidamente matriculados na Escola Municipal e que foram autorizados a participar do projeto mediante consentimento dos guardiões legais, sob assinatura de termo de consentimento livre esclarecido (TCLE). </w:t>
      </w:r>
    </w:p>
    <w:p w:rsidR="008038EC" w:rsidRPr="00A41BAD" w:rsidRDefault="008038EC" w:rsidP="008038EC">
      <w:pPr>
        <w:spacing w:line="361" w:lineRule="auto"/>
        <w:ind w:left="-15" w:right="15" w:firstLine="711"/>
        <w:rPr>
          <w:rFonts w:ascii="Times New Roman" w:hAnsi="Times New Roman" w:cs="Times New Roman"/>
          <w:szCs w:val="24"/>
          <w:vertAlign w:val="subscript"/>
          <w:lang w:val="pt-BR"/>
        </w:rPr>
      </w:pPr>
      <w:r w:rsidRPr="00A41BAD">
        <w:rPr>
          <w:rFonts w:ascii="Times New Roman" w:hAnsi="Times New Roman" w:cs="Times New Roman"/>
          <w:szCs w:val="24"/>
          <w:lang w:val="pt-BR"/>
        </w:rPr>
        <w:t>Como critério de não inclusão, optou-se pela replicação de estudo preexistente o qual pontua presença de amputações de qualquer segmento dos membros superiores ou inferiores, gestação em curso, alterações tônicas da musculatura por doença neurológica, sequelas cirúrgicas e presença de órteses ou gesso na ocasião da avaliação</w:t>
      </w:r>
      <w:r w:rsidRPr="00A41BAD">
        <w:rPr>
          <w:rFonts w:ascii="Times New Roman" w:hAnsi="Times New Roman" w:cs="Times New Roman"/>
          <w:szCs w:val="24"/>
          <w:vertAlign w:val="superscript"/>
          <w:lang w:val="pt-BR"/>
        </w:rPr>
        <w:t>1</w:t>
      </w:r>
      <w:r w:rsidRPr="00A41BAD">
        <w:rPr>
          <w:rFonts w:ascii="Times New Roman" w:hAnsi="Times New Roman" w:cs="Times New Roman"/>
          <w:szCs w:val="24"/>
          <w:vertAlign w:val="subscript"/>
          <w:lang w:val="pt-BR"/>
        </w:rPr>
        <w:t>.</w:t>
      </w:r>
    </w:p>
    <w:p w:rsidR="008038EC" w:rsidRPr="00A41BAD" w:rsidRDefault="008038EC" w:rsidP="008038EC">
      <w:pPr>
        <w:spacing w:after="117" w:line="259" w:lineRule="auto"/>
        <w:ind w:left="0" w:firstLine="0"/>
        <w:jc w:val="left"/>
        <w:rPr>
          <w:rFonts w:ascii="Times New Roman" w:hAnsi="Times New Roman" w:cs="Times New Roman"/>
          <w:szCs w:val="24"/>
          <w:lang w:val="pt-BR"/>
        </w:rPr>
      </w:pPr>
    </w:p>
    <w:p w:rsidR="008038EC" w:rsidRPr="00A41BAD" w:rsidRDefault="008038EC" w:rsidP="008038EC">
      <w:pPr>
        <w:spacing w:after="127"/>
        <w:ind w:left="0" w:right="15" w:firstLine="0"/>
        <w:rPr>
          <w:rFonts w:ascii="Times New Roman" w:hAnsi="Times New Roman" w:cs="Times New Roman"/>
          <w:szCs w:val="24"/>
          <w:lang w:val="pt-BR"/>
        </w:rPr>
      </w:pPr>
      <w:r w:rsidRPr="00A41BAD">
        <w:rPr>
          <w:rFonts w:ascii="Times New Roman" w:hAnsi="Times New Roman" w:cs="Times New Roman"/>
          <w:szCs w:val="24"/>
          <w:lang w:val="pt-BR"/>
        </w:rPr>
        <w:t xml:space="preserve">Coleta de dados </w:t>
      </w:r>
    </w:p>
    <w:p w:rsidR="008038EC" w:rsidRPr="00A41BAD" w:rsidRDefault="008038EC" w:rsidP="008038EC">
      <w:pPr>
        <w:spacing w:after="117" w:line="259" w:lineRule="auto"/>
        <w:ind w:left="0" w:firstLine="0"/>
        <w:jc w:val="left"/>
        <w:rPr>
          <w:rFonts w:ascii="Times New Roman" w:hAnsi="Times New Roman" w:cs="Times New Roman"/>
          <w:szCs w:val="24"/>
          <w:lang w:val="pt-BR"/>
        </w:rPr>
      </w:pPr>
      <w:r w:rsidRPr="00A41BAD">
        <w:rPr>
          <w:rFonts w:ascii="Times New Roman" w:hAnsi="Times New Roman" w:cs="Times New Roman"/>
          <w:szCs w:val="24"/>
          <w:lang w:val="pt-BR"/>
        </w:rPr>
        <w:t xml:space="preserve"> </w:t>
      </w:r>
      <w:r w:rsidRPr="00A41BAD">
        <w:rPr>
          <w:rFonts w:ascii="Times New Roman" w:hAnsi="Times New Roman" w:cs="Times New Roman"/>
          <w:szCs w:val="24"/>
          <w:lang w:val="pt-BR"/>
        </w:rPr>
        <w:tab/>
      </w:r>
    </w:p>
    <w:p w:rsidR="008038EC" w:rsidRPr="00A41BAD" w:rsidRDefault="008038EC" w:rsidP="008038EC">
      <w:pPr>
        <w:spacing w:after="117" w:line="360" w:lineRule="auto"/>
        <w:ind w:left="0" w:firstLine="0"/>
        <w:rPr>
          <w:rFonts w:ascii="Times New Roman" w:hAnsi="Times New Roman" w:cs="Times New Roman"/>
          <w:szCs w:val="24"/>
          <w:lang w:val="pt-BR"/>
        </w:rPr>
      </w:pPr>
      <w:r w:rsidRPr="00A41BAD">
        <w:rPr>
          <w:rFonts w:ascii="Times New Roman" w:hAnsi="Times New Roman" w:cs="Times New Roman"/>
          <w:szCs w:val="24"/>
          <w:lang w:val="pt-BR"/>
        </w:rPr>
        <w:tab/>
        <w:t>Todas as avaliações foram realizadas em ambiente adaptado na própria escola, mantendo ambiente arejado e temperatura adequada. O espaço permitiu privacidade.  As medições foram feitas por uma equipe composta por 2 cirurgiões ortopédicos e 2 acadêmicos de medicina do 12 período devidamente treinados e supervisionados. Todas as avaliações duraram um período de uma semana, sempre com a supervisão e autorização da direção da escola.</w:t>
      </w:r>
    </w:p>
    <w:p w:rsidR="008038EC" w:rsidRPr="00A41BAD" w:rsidRDefault="008038EC" w:rsidP="008038EC">
      <w:pPr>
        <w:spacing w:line="369" w:lineRule="auto"/>
        <w:ind w:left="-15" w:right="15" w:firstLine="711"/>
        <w:rPr>
          <w:rFonts w:ascii="Times New Roman" w:hAnsi="Times New Roman" w:cs="Times New Roman"/>
          <w:szCs w:val="24"/>
          <w:lang w:val="pt-BR"/>
        </w:rPr>
      </w:pPr>
      <w:r w:rsidRPr="00A41BAD">
        <w:rPr>
          <w:rFonts w:ascii="Times New Roman" w:hAnsi="Times New Roman" w:cs="Times New Roman"/>
          <w:szCs w:val="24"/>
          <w:lang w:val="pt-BR"/>
        </w:rPr>
        <w:t>Mensuração da gibosidade</w:t>
      </w:r>
      <w:r w:rsidRPr="00A41BAD">
        <w:rPr>
          <w:rFonts w:ascii="Times New Roman" w:hAnsi="Times New Roman" w:cs="Times New Roman"/>
          <w:b/>
          <w:szCs w:val="24"/>
          <w:lang w:val="pt-BR"/>
        </w:rPr>
        <w:t xml:space="preserve">: </w:t>
      </w:r>
      <w:r w:rsidRPr="00A41BAD">
        <w:rPr>
          <w:rFonts w:ascii="Times New Roman" w:hAnsi="Times New Roman" w:cs="Times New Roman"/>
          <w:szCs w:val="24"/>
          <w:lang w:val="pt-BR"/>
        </w:rPr>
        <w:t xml:space="preserve"> Foi utilizado método não invasivo por meio de instrumento de aferição composto por régua metrificada em </w:t>
      </w:r>
      <w:proofErr w:type="spellStart"/>
      <w:r w:rsidRPr="00A41BAD">
        <w:rPr>
          <w:rFonts w:ascii="Times New Roman" w:hAnsi="Times New Roman" w:cs="Times New Roman"/>
          <w:szCs w:val="24"/>
          <w:lang w:val="pt-BR"/>
        </w:rPr>
        <w:t>pvc</w:t>
      </w:r>
      <w:proofErr w:type="spellEnd"/>
      <w:r w:rsidRPr="00A41BAD">
        <w:rPr>
          <w:rFonts w:ascii="Times New Roman" w:hAnsi="Times New Roman" w:cs="Times New Roman"/>
          <w:szCs w:val="24"/>
          <w:lang w:val="pt-BR"/>
        </w:rPr>
        <w:t xml:space="preserve"> tridente com dois níveis d’água, associado a outra régua metrificada perpendicular à anterior.                </w:t>
      </w:r>
    </w:p>
    <w:p w:rsidR="008038EC" w:rsidRPr="00A41BAD" w:rsidRDefault="008038EC" w:rsidP="008038EC">
      <w:pPr>
        <w:spacing w:line="360" w:lineRule="auto"/>
        <w:ind w:right="15"/>
        <w:rPr>
          <w:rFonts w:ascii="Times New Roman" w:hAnsi="Times New Roman" w:cs="Times New Roman"/>
          <w:szCs w:val="24"/>
          <w:lang w:val="pt-BR"/>
        </w:rPr>
      </w:pPr>
      <w:r w:rsidRPr="00A41BAD">
        <w:rPr>
          <w:rFonts w:ascii="Times New Roman" w:hAnsi="Times New Roman" w:cs="Times New Roman"/>
          <w:szCs w:val="24"/>
          <w:lang w:val="pt-BR"/>
        </w:rPr>
        <w:t>O instrumento é posicionado no dorso do paciente durante realização do teste de Adams, o qual consiste na flexão anterior de tronco, com os pés juntos, e membros superiores pendentes com palmas das mãos unidas</w:t>
      </w:r>
      <w:r w:rsidRPr="00A41BAD">
        <w:rPr>
          <w:rFonts w:ascii="Times New Roman" w:hAnsi="Times New Roman" w:cs="Times New Roman"/>
          <w:szCs w:val="24"/>
          <w:vertAlign w:val="superscript"/>
          <w:lang w:val="pt-BR"/>
        </w:rPr>
        <w:t>9</w:t>
      </w:r>
      <w:r w:rsidRPr="00A41BAD">
        <w:rPr>
          <w:rFonts w:ascii="Times New Roman" w:hAnsi="Times New Roman" w:cs="Times New Roman"/>
          <w:szCs w:val="24"/>
          <w:vertAlign w:val="subscript"/>
          <w:lang w:val="pt-BR"/>
        </w:rPr>
        <w:t>.</w:t>
      </w:r>
      <w:r w:rsidRPr="00A41BAD">
        <w:rPr>
          <w:rFonts w:ascii="Times New Roman" w:hAnsi="Times New Roman" w:cs="Times New Roman"/>
          <w:szCs w:val="24"/>
          <w:lang w:val="pt-BR"/>
        </w:rPr>
        <w:t>.</w:t>
      </w:r>
    </w:p>
    <w:p w:rsidR="008038EC" w:rsidRPr="00A41BAD" w:rsidRDefault="008038EC" w:rsidP="008038EC">
      <w:pPr>
        <w:spacing w:line="360" w:lineRule="auto"/>
        <w:ind w:left="-15" w:right="15" w:firstLine="711"/>
        <w:rPr>
          <w:rFonts w:ascii="Times New Roman" w:hAnsi="Times New Roman" w:cs="Times New Roman"/>
          <w:szCs w:val="24"/>
          <w:lang w:val="pt-BR"/>
        </w:rPr>
      </w:pPr>
      <w:r w:rsidRPr="00A41BAD">
        <w:rPr>
          <w:rFonts w:ascii="Times New Roman" w:hAnsi="Times New Roman" w:cs="Times New Roman"/>
          <w:szCs w:val="24"/>
          <w:lang w:val="pt-BR"/>
        </w:rPr>
        <w:t xml:space="preserve">A mensuração da gibosidade foi realizada em duas aferições sequenciais.  A primeira consistiu em avaliar, no </w:t>
      </w:r>
      <w:proofErr w:type="spellStart"/>
      <w:r w:rsidRPr="00A41BAD">
        <w:rPr>
          <w:rFonts w:ascii="Times New Roman" w:hAnsi="Times New Roman" w:cs="Times New Roman"/>
          <w:szCs w:val="24"/>
          <w:lang w:val="pt-BR"/>
        </w:rPr>
        <w:t>hemitórax</w:t>
      </w:r>
      <w:proofErr w:type="spellEnd"/>
      <w:r w:rsidRPr="00A41BAD">
        <w:rPr>
          <w:rFonts w:ascii="Times New Roman" w:hAnsi="Times New Roman" w:cs="Times New Roman"/>
          <w:szCs w:val="24"/>
          <w:lang w:val="pt-BR"/>
        </w:rPr>
        <w:t xml:space="preserve"> convexo, a distância entre o ponto mais alto da gibosidade e a coluna vertebral (L1) e obter a diferença de altura entre esses dois pontos por meio da régua perpendicular (A1). A segunda medida foi obtida em </w:t>
      </w:r>
      <w:proofErr w:type="spellStart"/>
      <w:r w:rsidRPr="00A41BAD">
        <w:rPr>
          <w:rFonts w:ascii="Times New Roman" w:hAnsi="Times New Roman" w:cs="Times New Roman"/>
          <w:szCs w:val="24"/>
          <w:lang w:val="pt-BR"/>
        </w:rPr>
        <w:t>hemitórax</w:t>
      </w:r>
      <w:proofErr w:type="spellEnd"/>
      <w:r w:rsidRPr="00A41BAD">
        <w:rPr>
          <w:rFonts w:ascii="Times New Roman" w:hAnsi="Times New Roman" w:cs="Times New Roman"/>
          <w:szCs w:val="24"/>
          <w:lang w:val="pt-BR"/>
        </w:rPr>
        <w:t xml:space="preserve"> côncavo utilizando a mesma distância de L1 a partir da coluna vertebral (L2) e, por conseguinte, calculou-se a diferença de altura entre os dois pontos (A2). Em ambas as mensurações os níveis d’água deveriam estar alinhados. Ao final das duas aferições, somou-se as duas alturas (A1 e A2) obtendo então o valor da gibosidade </w:t>
      </w:r>
      <w:r w:rsidRPr="00A41BAD">
        <w:rPr>
          <w:rFonts w:ascii="Times New Roman" w:hAnsi="Times New Roman" w:cs="Times New Roman"/>
          <w:szCs w:val="24"/>
          <w:vertAlign w:val="superscript"/>
          <w:lang w:val="pt-BR"/>
        </w:rPr>
        <w:t>10</w:t>
      </w:r>
      <w:r w:rsidRPr="00A41BAD">
        <w:rPr>
          <w:rFonts w:ascii="Times New Roman" w:hAnsi="Times New Roman" w:cs="Times New Roman"/>
          <w:szCs w:val="24"/>
          <w:lang w:val="pt-BR"/>
        </w:rPr>
        <w:t xml:space="preserve"> </w:t>
      </w:r>
      <w:r w:rsidRPr="00A41BAD">
        <w:rPr>
          <w:rFonts w:ascii="Times New Roman" w:hAnsi="Times New Roman" w:cs="Times New Roman"/>
          <w:szCs w:val="24"/>
          <w:vertAlign w:val="subscript"/>
          <w:lang w:val="pt-BR"/>
        </w:rPr>
        <w:t xml:space="preserve">. </w:t>
      </w:r>
      <w:r w:rsidRPr="00A41BAD">
        <w:rPr>
          <w:rFonts w:ascii="Times New Roman" w:hAnsi="Times New Roman" w:cs="Times New Roman"/>
          <w:szCs w:val="24"/>
          <w:lang w:val="pt-BR"/>
        </w:rPr>
        <w:t xml:space="preserve">Nas gibosidades torácicas maiores que 8,0mm e/ou lombares maiores que 5,0mm foram contatados os pais para sugestão da realização de exame de radiológico.  </w:t>
      </w:r>
    </w:p>
    <w:p w:rsidR="008038EC" w:rsidRPr="00A41BAD" w:rsidRDefault="008038EC" w:rsidP="008038EC">
      <w:pPr>
        <w:spacing w:line="360" w:lineRule="auto"/>
        <w:ind w:left="-15" w:right="15" w:firstLine="711"/>
        <w:rPr>
          <w:rFonts w:ascii="Times New Roman" w:hAnsi="Times New Roman" w:cs="Times New Roman"/>
          <w:szCs w:val="24"/>
          <w:lang w:val="pt-BR"/>
        </w:rPr>
      </w:pPr>
      <w:r w:rsidRPr="00A41BAD">
        <w:rPr>
          <w:rFonts w:ascii="Times New Roman" w:hAnsi="Times New Roman" w:cs="Times New Roman"/>
          <w:szCs w:val="24"/>
          <w:lang w:val="pt-BR"/>
        </w:rPr>
        <w:t>Avaliação do triângulo de talhe: Para esta detecção, solicitou-se à criança para ficar de costas para o examinador a fim de observar a simetria das estruturas anatômicas visíveis. O triângulo de talhe, definido como triângulo imaginário que se delineia entre a porção lateral do tronco e a parte medial do membro superior deve ser observado em ambos os lados para efeito de comparação, e ambos devem estar simétricos. Caso contrário, deve-se levantar a hipótese de escoliose</w:t>
      </w:r>
      <w:r w:rsidRPr="00A41BAD">
        <w:rPr>
          <w:rFonts w:ascii="Times New Roman" w:hAnsi="Times New Roman" w:cs="Times New Roman"/>
          <w:szCs w:val="24"/>
          <w:vertAlign w:val="superscript"/>
          <w:lang w:val="pt-BR"/>
        </w:rPr>
        <w:t>11</w:t>
      </w:r>
      <w:r w:rsidRPr="00A41BAD">
        <w:rPr>
          <w:rFonts w:ascii="Times New Roman" w:hAnsi="Times New Roman" w:cs="Times New Roman"/>
          <w:szCs w:val="24"/>
          <w:lang w:val="pt-BR"/>
        </w:rPr>
        <w:t xml:space="preserve">.  </w:t>
      </w:r>
    </w:p>
    <w:p w:rsidR="008038EC" w:rsidRPr="00A41BAD" w:rsidRDefault="008038EC" w:rsidP="008038EC">
      <w:pPr>
        <w:spacing w:line="360" w:lineRule="auto"/>
        <w:ind w:left="-15" w:right="15" w:firstLine="711"/>
        <w:rPr>
          <w:rFonts w:ascii="Times New Roman" w:hAnsi="Times New Roman" w:cs="Times New Roman"/>
          <w:szCs w:val="24"/>
          <w:vertAlign w:val="superscript"/>
          <w:lang w:val="pt-BR"/>
        </w:rPr>
      </w:pPr>
      <w:r w:rsidRPr="00A41BAD">
        <w:rPr>
          <w:rFonts w:ascii="Times New Roman" w:hAnsi="Times New Roman" w:cs="Times New Roman"/>
          <w:szCs w:val="24"/>
          <w:lang w:val="pt-BR"/>
        </w:rPr>
        <w:t>Exame de imagem</w:t>
      </w:r>
      <w:r w:rsidRPr="00A41BAD">
        <w:rPr>
          <w:rFonts w:ascii="Times New Roman" w:hAnsi="Times New Roman" w:cs="Times New Roman"/>
          <w:b/>
          <w:szCs w:val="24"/>
          <w:lang w:val="pt-BR"/>
        </w:rPr>
        <w:t>:</w:t>
      </w:r>
      <w:r w:rsidRPr="00A41BAD">
        <w:rPr>
          <w:rFonts w:ascii="Times New Roman" w:hAnsi="Times New Roman" w:cs="Times New Roman"/>
          <w:szCs w:val="24"/>
          <w:lang w:val="pt-BR"/>
        </w:rPr>
        <w:t xml:space="preserve"> Realizados mediante exame clinico positivo. Após a realização da radiografia foi realizado o cálculo do ângulo de </w:t>
      </w:r>
      <w:proofErr w:type="spellStart"/>
      <w:r w:rsidRPr="00A41BAD">
        <w:rPr>
          <w:rFonts w:ascii="Times New Roman" w:hAnsi="Times New Roman" w:cs="Times New Roman"/>
          <w:szCs w:val="24"/>
          <w:lang w:val="pt-BR"/>
        </w:rPr>
        <w:t>Cobb</w:t>
      </w:r>
      <w:proofErr w:type="spellEnd"/>
      <w:r w:rsidRPr="00A41BAD">
        <w:rPr>
          <w:rFonts w:ascii="Times New Roman" w:hAnsi="Times New Roman" w:cs="Times New Roman"/>
          <w:szCs w:val="24"/>
          <w:lang w:val="pt-BR"/>
        </w:rPr>
        <w:t xml:space="preserve"> e mensurado o grau de rotação vertebral pelo método de </w:t>
      </w:r>
      <w:proofErr w:type="spellStart"/>
      <w:r w:rsidRPr="00A41BAD">
        <w:rPr>
          <w:rFonts w:ascii="Times New Roman" w:hAnsi="Times New Roman" w:cs="Times New Roman"/>
          <w:szCs w:val="24"/>
          <w:lang w:val="pt-BR"/>
        </w:rPr>
        <w:t>Raimondi</w:t>
      </w:r>
      <w:proofErr w:type="spellEnd"/>
      <w:r w:rsidRPr="00A41BAD">
        <w:rPr>
          <w:rFonts w:ascii="Times New Roman" w:hAnsi="Times New Roman" w:cs="Times New Roman"/>
          <w:szCs w:val="24"/>
          <w:lang w:val="pt-BR"/>
        </w:rPr>
        <w:t xml:space="preserve">. O ângulo de </w:t>
      </w:r>
      <w:proofErr w:type="spellStart"/>
      <w:r w:rsidRPr="00A41BAD">
        <w:rPr>
          <w:rFonts w:ascii="Times New Roman" w:hAnsi="Times New Roman" w:cs="Times New Roman"/>
          <w:szCs w:val="24"/>
          <w:lang w:val="pt-BR"/>
        </w:rPr>
        <w:t>Cobb</w:t>
      </w:r>
      <w:proofErr w:type="spellEnd"/>
      <w:r w:rsidRPr="00A41BAD">
        <w:rPr>
          <w:rFonts w:ascii="Times New Roman" w:hAnsi="Times New Roman" w:cs="Times New Roman"/>
          <w:szCs w:val="24"/>
          <w:lang w:val="pt-BR"/>
        </w:rPr>
        <w:t xml:space="preserve"> foi obtido a partir da intersecção de duas projeções lineares. Essas projeções são obtidas a partir de traçados paralelos dos bordos superior da vértebra superior, e inferior da vértebra inferior. As vértebras superior e inferior são relativas ao desvio identificado. Para ângulo de </w:t>
      </w:r>
      <w:proofErr w:type="spellStart"/>
      <w:r w:rsidRPr="00A41BAD">
        <w:rPr>
          <w:rFonts w:ascii="Times New Roman" w:hAnsi="Times New Roman" w:cs="Times New Roman"/>
          <w:szCs w:val="24"/>
          <w:lang w:val="pt-BR"/>
        </w:rPr>
        <w:t>Cobb</w:t>
      </w:r>
      <w:proofErr w:type="spellEnd"/>
      <w:r w:rsidRPr="00A41BAD">
        <w:rPr>
          <w:rFonts w:ascii="Times New Roman" w:hAnsi="Times New Roman" w:cs="Times New Roman"/>
          <w:szCs w:val="24"/>
          <w:lang w:val="pt-BR"/>
        </w:rPr>
        <w:t xml:space="preserve"> maior que10 graus confirma-se diagnóstico de escoliose. Para mensuração do grau de rotação é obtida a largura do corpo vertebral da vértebra mais rodada da curva ao ponto médio do pedículo vertebral, o qual coincide com o maior eixo longitudinal deste, e a distância do ponto médio do pedículo à borda lateral da vértebra inferior. Com os dados em mãos foi possível aplicá-los na régua própria do método de </w:t>
      </w:r>
      <w:proofErr w:type="spellStart"/>
      <w:r w:rsidRPr="00A41BAD">
        <w:rPr>
          <w:rFonts w:ascii="Times New Roman" w:hAnsi="Times New Roman" w:cs="Times New Roman"/>
          <w:szCs w:val="24"/>
          <w:lang w:val="pt-BR"/>
        </w:rPr>
        <w:t>Raimondi</w:t>
      </w:r>
      <w:proofErr w:type="spellEnd"/>
      <w:r w:rsidRPr="00A41BAD">
        <w:rPr>
          <w:rFonts w:ascii="Times New Roman" w:hAnsi="Times New Roman" w:cs="Times New Roman"/>
          <w:szCs w:val="24"/>
          <w:lang w:val="pt-BR"/>
        </w:rPr>
        <w:t xml:space="preserve"> e </w:t>
      </w:r>
      <w:proofErr w:type="spellStart"/>
      <w:r w:rsidRPr="00A41BAD">
        <w:rPr>
          <w:rFonts w:ascii="Times New Roman" w:hAnsi="Times New Roman" w:cs="Times New Roman"/>
          <w:szCs w:val="24"/>
          <w:lang w:val="pt-BR"/>
        </w:rPr>
        <w:t>ose</w:t>
      </w:r>
      <w:proofErr w:type="spellEnd"/>
      <w:r w:rsidRPr="00A41BAD">
        <w:rPr>
          <w:rFonts w:ascii="Times New Roman" w:hAnsi="Times New Roman" w:cs="Times New Roman"/>
          <w:szCs w:val="24"/>
          <w:lang w:val="pt-BR"/>
        </w:rPr>
        <w:t xml:space="preserve"> obteve o grau de rotação vertebral</w:t>
      </w:r>
      <w:r w:rsidRPr="00A41BAD">
        <w:rPr>
          <w:rFonts w:ascii="Times New Roman" w:hAnsi="Times New Roman" w:cs="Times New Roman"/>
          <w:szCs w:val="24"/>
          <w:vertAlign w:val="superscript"/>
          <w:lang w:val="pt-BR"/>
        </w:rPr>
        <w:t>12</w:t>
      </w:r>
      <w:r w:rsidRPr="00A41BAD">
        <w:rPr>
          <w:rFonts w:ascii="Times New Roman" w:hAnsi="Times New Roman" w:cs="Times New Roman"/>
          <w:szCs w:val="24"/>
          <w:vertAlign w:val="subscript"/>
          <w:lang w:val="pt-BR"/>
        </w:rPr>
        <w:t>.</w:t>
      </w:r>
    </w:p>
    <w:p w:rsidR="008038EC" w:rsidRPr="00A41BAD" w:rsidRDefault="008038EC" w:rsidP="008038EC">
      <w:pPr>
        <w:spacing w:after="117" w:line="259" w:lineRule="auto"/>
        <w:ind w:left="0" w:firstLine="0"/>
        <w:jc w:val="left"/>
        <w:rPr>
          <w:rFonts w:ascii="Times New Roman" w:hAnsi="Times New Roman" w:cs="Times New Roman"/>
          <w:szCs w:val="24"/>
          <w:lang w:val="pt-BR"/>
        </w:rPr>
      </w:pPr>
    </w:p>
    <w:p w:rsidR="008038EC" w:rsidRPr="00A41BAD" w:rsidRDefault="008038EC" w:rsidP="008038EC">
      <w:pPr>
        <w:spacing w:after="117" w:line="259" w:lineRule="auto"/>
        <w:jc w:val="left"/>
        <w:rPr>
          <w:rFonts w:ascii="Times New Roman" w:hAnsi="Times New Roman" w:cs="Times New Roman"/>
          <w:color w:val="auto"/>
          <w:szCs w:val="24"/>
          <w:lang w:val="pt-BR"/>
        </w:rPr>
      </w:pPr>
      <w:r w:rsidRPr="00A41BAD">
        <w:rPr>
          <w:rFonts w:ascii="Times New Roman" w:hAnsi="Times New Roman" w:cs="Times New Roman"/>
          <w:color w:val="auto"/>
          <w:szCs w:val="24"/>
          <w:lang w:val="pt-BR"/>
        </w:rPr>
        <w:t>Análise dos resultados</w:t>
      </w:r>
    </w:p>
    <w:p w:rsidR="008038EC" w:rsidRPr="00A41BAD" w:rsidRDefault="008038EC" w:rsidP="008038EC">
      <w:pPr>
        <w:spacing w:line="360" w:lineRule="auto"/>
        <w:ind w:left="0" w:right="15" w:firstLine="0"/>
        <w:rPr>
          <w:rFonts w:ascii="Times New Roman" w:hAnsi="Times New Roman" w:cs="Times New Roman"/>
          <w:szCs w:val="24"/>
          <w:lang w:val="pt-BR"/>
        </w:rPr>
      </w:pPr>
    </w:p>
    <w:p w:rsidR="008038EC" w:rsidRPr="00A41BAD" w:rsidRDefault="008038EC" w:rsidP="008038EC">
      <w:pPr>
        <w:spacing w:line="360" w:lineRule="auto"/>
        <w:ind w:left="-15" w:right="15" w:firstLine="711"/>
        <w:rPr>
          <w:rFonts w:ascii="Times New Roman" w:hAnsi="Times New Roman" w:cs="Times New Roman"/>
          <w:szCs w:val="24"/>
          <w:lang w:val="pt-BR" w:eastAsia="pt-BR" w:bidi="ar-SA"/>
        </w:rPr>
      </w:pPr>
      <w:r w:rsidRPr="00A41BAD">
        <w:rPr>
          <w:rFonts w:ascii="Times New Roman" w:hAnsi="Times New Roman" w:cs="Times New Roman"/>
          <w:szCs w:val="24"/>
          <w:lang w:val="pt-BR"/>
        </w:rPr>
        <w:t xml:space="preserve">A representatividade da população de alunos é garantida pela definição do tamanho mínimo da amostra de acordo com fórmula estatística para amostra aleatória simples, universo finito, nível de confiança 95% e erro amostral tolerável de 5%. </w:t>
      </w:r>
      <w:r w:rsidRPr="00A41BAD">
        <w:rPr>
          <w:rFonts w:ascii="Times New Roman" w:hAnsi="Times New Roman" w:cs="Times New Roman"/>
          <w:szCs w:val="24"/>
          <w:lang w:val="pt-BR" w:eastAsia="pt-BR" w:bidi="ar-SA"/>
        </w:rPr>
        <w:t>Assim sendo, o nú</w:t>
      </w:r>
      <w:r>
        <w:rPr>
          <w:rFonts w:ascii="Times New Roman" w:hAnsi="Times New Roman" w:cs="Times New Roman"/>
          <w:szCs w:val="24"/>
          <w:lang w:val="pt-BR" w:eastAsia="pt-BR" w:bidi="ar-SA"/>
        </w:rPr>
        <w:t>mero de 249</w:t>
      </w:r>
      <w:r w:rsidRPr="00A41BAD">
        <w:rPr>
          <w:rFonts w:ascii="Times New Roman" w:hAnsi="Times New Roman" w:cs="Times New Roman"/>
          <w:szCs w:val="24"/>
          <w:lang w:val="pt-BR" w:eastAsia="pt-BR" w:bidi="ar-SA"/>
        </w:rPr>
        <w:t xml:space="preserve"> utilizado como amostragem tem relevância significativa com nível de confiança de 95%.</w:t>
      </w:r>
      <w:r w:rsidRPr="00A41BAD">
        <w:rPr>
          <w:rFonts w:ascii="Times New Roman" w:hAnsi="Times New Roman" w:cs="Times New Roman"/>
          <w:szCs w:val="24"/>
          <w:lang w:val="pt-BR"/>
        </w:rPr>
        <w:t xml:space="preserve"> </w:t>
      </w:r>
    </w:p>
    <w:p w:rsidR="008038EC" w:rsidRPr="00A41BAD" w:rsidRDefault="008038EC" w:rsidP="008038EC">
      <w:pPr>
        <w:spacing w:line="360" w:lineRule="auto"/>
        <w:ind w:left="-15" w:right="15" w:firstLine="711"/>
        <w:rPr>
          <w:rFonts w:ascii="Times New Roman" w:hAnsi="Times New Roman" w:cs="Times New Roman"/>
          <w:szCs w:val="24"/>
          <w:lang w:val="pt-BR" w:eastAsia="pt-BR" w:bidi="ar-SA"/>
        </w:rPr>
      </w:pPr>
      <w:r w:rsidRPr="00A41BAD">
        <w:rPr>
          <w:rFonts w:ascii="Times New Roman" w:hAnsi="Times New Roman" w:cs="Times New Roman"/>
          <w:szCs w:val="24"/>
          <w:lang w:val="pt-BR"/>
        </w:rPr>
        <w:t xml:space="preserve">Inicialmente, todos os resultados foram tabulados em planilhas a fim de verificação das variáveis. A seguir, aplicou-se ANOVA para análise de normalidade. Na sequência, os dados foram analisados ​​pelo teste do </w:t>
      </w:r>
      <w:proofErr w:type="spellStart"/>
      <w:r w:rsidRPr="00A41BAD">
        <w:rPr>
          <w:rFonts w:ascii="Times New Roman" w:hAnsi="Times New Roman" w:cs="Times New Roman"/>
          <w:szCs w:val="24"/>
          <w:lang w:val="pt-BR"/>
        </w:rPr>
        <w:t>qui</w:t>
      </w:r>
      <w:proofErr w:type="spellEnd"/>
      <w:r w:rsidRPr="00A41BAD">
        <w:rPr>
          <w:rFonts w:ascii="Times New Roman" w:hAnsi="Times New Roman" w:cs="Times New Roman"/>
          <w:szCs w:val="24"/>
          <w:lang w:val="pt-BR"/>
        </w:rPr>
        <w:t xml:space="preserve">-quadrado. </w:t>
      </w:r>
    </w:p>
    <w:p w:rsidR="008038EC" w:rsidRPr="00A41BAD" w:rsidRDefault="008038EC" w:rsidP="008038EC">
      <w:pPr>
        <w:spacing w:line="378" w:lineRule="auto"/>
        <w:ind w:left="-5" w:right="15"/>
        <w:rPr>
          <w:rFonts w:ascii="Times New Roman" w:hAnsi="Times New Roman" w:cs="Times New Roman"/>
          <w:szCs w:val="24"/>
          <w:lang w:val="pt-BR"/>
        </w:rPr>
      </w:pPr>
      <w:r w:rsidRPr="00A41BAD">
        <w:rPr>
          <w:rFonts w:ascii="Times New Roman" w:hAnsi="Times New Roman" w:cs="Times New Roman"/>
          <w:szCs w:val="24"/>
          <w:lang w:val="pt-BR"/>
        </w:rPr>
        <w:t xml:space="preserve">        </w:t>
      </w:r>
    </w:p>
    <w:p w:rsidR="008038EC" w:rsidRPr="00A41BAD" w:rsidRDefault="008038EC" w:rsidP="008038EC">
      <w:pPr>
        <w:spacing w:after="117" w:line="259" w:lineRule="auto"/>
        <w:ind w:left="0" w:firstLine="0"/>
        <w:jc w:val="left"/>
        <w:rPr>
          <w:rFonts w:ascii="Times New Roman" w:hAnsi="Times New Roman" w:cs="Times New Roman"/>
          <w:b/>
          <w:bCs/>
          <w:szCs w:val="24"/>
          <w:lang w:val="pt-BR"/>
        </w:rPr>
      </w:pPr>
      <w:r w:rsidRPr="00A41BAD">
        <w:rPr>
          <w:rFonts w:ascii="Times New Roman" w:hAnsi="Times New Roman" w:cs="Times New Roman"/>
          <w:b/>
          <w:bCs/>
          <w:szCs w:val="24"/>
          <w:lang w:val="pt-BR"/>
        </w:rPr>
        <w:t>RESULTADOS</w:t>
      </w:r>
    </w:p>
    <w:p w:rsidR="008038EC" w:rsidRPr="00A41BAD" w:rsidRDefault="008038EC" w:rsidP="008038EC">
      <w:pPr>
        <w:spacing w:after="117" w:line="259" w:lineRule="auto"/>
        <w:ind w:left="0" w:firstLine="0"/>
        <w:jc w:val="left"/>
        <w:rPr>
          <w:rFonts w:ascii="Times New Roman" w:hAnsi="Times New Roman" w:cs="Times New Roman"/>
          <w:b/>
          <w:bCs/>
          <w:szCs w:val="24"/>
          <w:lang w:val="pt-BR"/>
        </w:rPr>
      </w:pPr>
    </w:p>
    <w:p w:rsidR="008038EC" w:rsidRPr="00A41BAD" w:rsidRDefault="008038EC" w:rsidP="008038EC">
      <w:pPr>
        <w:spacing w:after="117" w:line="360" w:lineRule="auto"/>
        <w:rPr>
          <w:rFonts w:ascii="Times New Roman" w:hAnsi="Times New Roman" w:cs="Times New Roman"/>
          <w:szCs w:val="24"/>
          <w:lang w:val="pt-BR"/>
        </w:rPr>
      </w:pPr>
      <w:r w:rsidRPr="00A41BAD">
        <w:rPr>
          <w:rFonts w:ascii="Times New Roman" w:hAnsi="Times New Roman" w:cs="Times New Roman"/>
          <w:szCs w:val="24"/>
          <w:lang w:val="pt-BR"/>
        </w:rPr>
        <w:t xml:space="preserve">       Os 249 participantes selecionados para exame de escoliose tiveram uma distribuição de gênero comparável. Dentro da população recrutada, havia 139 (55,8%) meninas e 110 (44,2%) meninos. Como resultado da triagem, 9 estudantes foram diagnosticados com escoliose (3,6%). Entre a população estudantil </w:t>
      </w:r>
      <w:proofErr w:type="spellStart"/>
      <w:r w:rsidRPr="00A41BAD">
        <w:rPr>
          <w:rFonts w:ascii="Times New Roman" w:hAnsi="Times New Roman" w:cs="Times New Roman"/>
          <w:szCs w:val="24"/>
          <w:lang w:val="pt-BR"/>
        </w:rPr>
        <w:t>escoliótica</w:t>
      </w:r>
      <w:proofErr w:type="spellEnd"/>
      <w:r w:rsidRPr="00A41BAD">
        <w:rPr>
          <w:rFonts w:ascii="Times New Roman" w:hAnsi="Times New Roman" w:cs="Times New Roman"/>
          <w:szCs w:val="24"/>
          <w:lang w:val="pt-BR"/>
        </w:rPr>
        <w:t xml:space="preserve">, havia 8 meninas (88,8%) e 1 menino (11,2%). Uma comparação do sexo na população estudantil </w:t>
      </w:r>
      <w:proofErr w:type="spellStart"/>
      <w:r w:rsidRPr="00A41BAD">
        <w:rPr>
          <w:rFonts w:ascii="Times New Roman" w:hAnsi="Times New Roman" w:cs="Times New Roman"/>
          <w:szCs w:val="24"/>
          <w:lang w:val="pt-BR"/>
        </w:rPr>
        <w:t>escoliótica</w:t>
      </w:r>
      <w:proofErr w:type="spellEnd"/>
      <w:r w:rsidRPr="00A41BAD">
        <w:rPr>
          <w:rFonts w:ascii="Times New Roman" w:hAnsi="Times New Roman" w:cs="Times New Roman"/>
          <w:szCs w:val="24"/>
          <w:lang w:val="pt-BR"/>
        </w:rPr>
        <w:t xml:space="preserve"> revelou que a escoliose era mais comum entre as meninas, e a diferença era estatisticamente significante (p &lt;0,05) (Tabela 1).</w:t>
      </w:r>
    </w:p>
    <w:p w:rsidR="008038EC" w:rsidRPr="00A41BAD" w:rsidRDefault="008038EC" w:rsidP="008038EC"/>
    <w:p w:rsidR="008038EC" w:rsidRDefault="008038EC" w:rsidP="008038EC">
      <w:pPr>
        <w:pStyle w:val="Heading1"/>
        <w:ind w:left="10"/>
        <w:rPr>
          <w:rFonts w:ascii="Times New Roman" w:hAnsi="Times New Roman" w:cs="Times New Roman"/>
        </w:rPr>
      </w:pPr>
    </w:p>
    <w:p w:rsidR="008038EC" w:rsidRPr="00A41BAD" w:rsidRDefault="008038EC" w:rsidP="008038EC">
      <w:pPr>
        <w:pStyle w:val="Heading1"/>
        <w:ind w:left="10"/>
        <w:rPr>
          <w:rFonts w:ascii="Times New Roman" w:hAnsi="Times New Roman" w:cs="Times New Roman"/>
          <w:b w:val="0"/>
        </w:rPr>
      </w:pPr>
      <w:bookmarkStart w:id="1" w:name="_Toc462960405"/>
      <w:r w:rsidRPr="00A41BAD">
        <w:rPr>
          <w:rFonts w:ascii="Times New Roman" w:hAnsi="Times New Roman" w:cs="Times New Roman"/>
          <w:b w:val="0"/>
        </w:rPr>
        <w:t>Tabela 1. Distribuição geral da amostra estudada quanto ao sexo, idade e série.</w:t>
      </w:r>
      <w:bookmarkEnd w:id="1"/>
    </w:p>
    <w:p w:rsidR="008038EC" w:rsidRPr="00A41BAD" w:rsidRDefault="008038EC" w:rsidP="008038EC">
      <w:pPr>
        <w:spacing w:after="117" w:line="259" w:lineRule="auto"/>
        <w:rPr>
          <w:rFonts w:ascii="Times New Roman" w:hAnsi="Times New Roman" w:cs="Times New Roman"/>
          <w:lang w:val="pt-BR"/>
        </w:rPr>
      </w:pPr>
    </w:p>
    <w:p w:rsidR="008038EC" w:rsidRPr="00A41BAD" w:rsidRDefault="008038EC" w:rsidP="008038EC">
      <w:pPr>
        <w:spacing w:after="117" w:line="259" w:lineRule="auto"/>
        <w:rPr>
          <w:rFonts w:ascii="Times New Roman" w:hAnsi="Times New Roman" w:cs="Times New Roman"/>
          <w:lang w:val="pt-BR"/>
        </w:rPr>
      </w:pPr>
    </w:p>
    <w:tbl>
      <w:tblPr>
        <w:tblW w:w="4025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4"/>
        <w:gridCol w:w="960"/>
        <w:gridCol w:w="960"/>
        <w:gridCol w:w="960"/>
      </w:tblGrid>
      <w:tr w:rsidR="008038EC" w:rsidRPr="00A41BAD" w:rsidTr="00387ECC">
        <w:trPr>
          <w:trHeight w:val="288"/>
          <w:jc w:val="center"/>
        </w:trPr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8EC" w:rsidRPr="00A41BAD" w:rsidRDefault="008038EC" w:rsidP="0038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proofErr w:type="spellStart"/>
            <w:r w:rsidRPr="00A41BAD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Variável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8EC" w:rsidRPr="00A41BAD" w:rsidRDefault="008038EC" w:rsidP="0038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A41BAD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8EC" w:rsidRPr="00A41BAD" w:rsidRDefault="008038EC" w:rsidP="0038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proofErr w:type="gramStart"/>
            <w:r w:rsidRPr="00A41BAD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n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8EC" w:rsidRPr="00A41BAD" w:rsidRDefault="008038EC" w:rsidP="0038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A41BAD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%</w:t>
            </w:r>
          </w:p>
        </w:tc>
      </w:tr>
      <w:tr w:rsidR="008038EC" w:rsidRPr="00A41BAD" w:rsidTr="00387ECC">
        <w:trPr>
          <w:trHeight w:val="288"/>
          <w:jc w:val="center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EC" w:rsidRPr="00A41BAD" w:rsidRDefault="008038EC" w:rsidP="0038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proofErr w:type="spellStart"/>
            <w:r w:rsidRPr="00A41BAD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Sexo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EC" w:rsidRPr="00A41BAD" w:rsidRDefault="008038EC" w:rsidP="0038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EC" w:rsidRPr="00A41BAD" w:rsidRDefault="008038EC" w:rsidP="0038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EC" w:rsidRPr="00A41BAD" w:rsidRDefault="008038EC" w:rsidP="0038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038EC" w:rsidRPr="00A41BAD" w:rsidTr="00387ECC">
        <w:trPr>
          <w:trHeight w:val="288"/>
          <w:jc w:val="center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EC" w:rsidRPr="00A41BAD" w:rsidRDefault="008038EC" w:rsidP="00387E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A41BAD">
              <w:rPr>
                <w:rFonts w:ascii="Times New Roman" w:eastAsia="Times New Roman" w:hAnsi="Times New Roman" w:cs="Times New Roman"/>
                <w:lang w:eastAsia="pt-BR"/>
              </w:rPr>
              <w:t>Feminino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EC" w:rsidRPr="00A41BAD" w:rsidRDefault="008038EC" w:rsidP="00387E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EC" w:rsidRPr="00A41BAD" w:rsidRDefault="008038EC" w:rsidP="0038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41BAD">
              <w:rPr>
                <w:rFonts w:ascii="Times New Roman" w:eastAsia="Times New Roman" w:hAnsi="Times New Roman" w:cs="Times New Roman"/>
                <w:lang w:eastAsia="pt-BR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EC" w:rsidRPr="00A41BAD" w:rsidRDefault="008038EC" w:rsidP="0038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41BAD">
              <w:rPr>
                <w:rFonts w:ascii="Times New Roman" w:eastAsia="Times New Roman" w:hAnsi="Times New Roman" w:cs="Times New Roman"/>
                <w:lang w:eastAsia="pt-BR"/>
              </w:rPr>
              <w:t>55,8</w:t>
            </w:r>
          </w:p>
        </w:tc>
      </w:tr>
      <w:tr w:rsidR="008038EC" w:rsidRPr="00A41BAD" w:rsidTr="00387ECC">
        <w:trPr>
          <w:trHeight w:val="288"/>
          <w:jc w:val="center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EC" w:rsidRPr="00A41BAD" w:rsidRDefault="008038EC" w:rsidP="00387E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A41BAD">
              <w:rPr>
                <w:rFonts w:ascii="Times New Roman" w:eastAsia="Times New Roman" w:hAnsi="Times New Roman" w:cs="Times New Roman"/>
                <w:lang w:eastAsia="pt-BR"/>
              </w:rPr>
              <w:t>Masculino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EC" w:rsidRPr="00A41BAD" w:rsidRDefault="008038EC" w:rsidP="00387E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EC" w:rsidRPr="00A41BAD" w:rsidRDefault="008038EC" w:rsidP="0038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41BAD">
              <w:rPr>
                <w:rFonts w:ascii="Times New Roman" w:eastAsia="Times New Roman" w:hAnsi="Times New Roman" w:cs="Times New Roman"/>
                <w:lang w:eastAsia="pt-BR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EC" w:rsidRPr="00A41BAD" w:rsidRDefault="008038EC" w:rsidP="0038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41BAD">
              <w:rPr>
                <w:rFonts w:ascii="Times New Roman" w:eastAsia="Times New Roman" w:hAnsi="Times New Roman" w:cs="Times New Roman"/>
                <w:lang w:eastAsia="pt-BR"/>
              </w:rPr>
              <w:t>44,2</w:t>
            </w:r>
          </w:p>
        </w:tc>
      </w:tr>
      <w:tr w:rsidR="008038EC" w:rsidRPr="00A41BAD" w:rsidTr="00387ECC">
        <w:trPr>
          <w:trHeight w:val="288"/>
          <w:jc w:val="center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EC" w:rsidRPr="00A41BAD" w:rsidRDefault="008038EC" w:rsidP="0038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EC" w:rsidRPr="00A41BAD" w:rsidRDefault="008038EC" w:rsidP="0038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EC" w:rsidRPr="00A41BAD" w:rsidRDefault="008038EC" w:rsidP="0038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EC" w:rsidRPr="00A41BAD" w:rsidRDefault="008038EC" w:rsidP="0038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038EC" w:rsidRPr="00A41BAD" w:rsidTr="00387ECC">
        <w:trPr>
          <w:trHeight w:val="288"/>
          <w:jc w:val="center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EC" w:rsidRPr="00A41BAD" w:rsidRDefault="008038EC" w:rsidP="0038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proofErr w:type="spellStart"/>
            <w:r w:rsidRPr="00A41BAD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Idade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EC" w:rsidRPr="00A41BAD" w:rsidRDefault="008038EC" w:rsidP="0038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EC" w:rsidRPr="00A41BAD" w:rsidRDefault="008038EC" w:rsidP="0038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EC" w:rsidRPr="00A41BAD" w:rsidRDefault="008038EC" w:rsidP="0038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038EC" w:rsidRPr="00A41BAD" w:rsidTr="00387ECC">
        <w:trPr>
          <w:trHeight w:val="288"/>
          <w:jc w:val="center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EC" w:rsidRPr="00A41BAD" w:rsidRDefault="008038EC" w:rsidP="00387E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A41BAD">
              <w:rPr>
                <w:rFonts w:ascii="Times New Roman" w:eastAsia="Times New Roman" w:hAnsi="Times New Roman" w:cs="Times New Roman"/>
                <w:lang w:eastAsia="pt-BR"/>
              </w:rPr>
              <w:t xml:space="preserve">11 </w:t>
            </w:r>
            <w:proofErr w:type="spellStart"/>
            <w:r w:rsidRPr="00A41BAD">
              <w:rPr>
                <w:rFonts w:ascii="Times New Roman" w:eastAsia="Times New Roman" w:hAnsi="Times New Roman" w:cs="Times New Roman"/>
                <w:lang w:eastAsia="pt-BR"/>
              </w:rPr>
              <w:t>anos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EC" w:rsidRPr="00A41BAD" w:rsidRDefault="008038EC" w:rsidP="00387E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EC" w:rsidRPr="00A41BAD" w:rsidRDefault="008038EC" w:rsidP="0038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41BAD">
              <w:rPr>
                <w:rFonts w:ascii="Times New Roman" w:eastAsia="Times New Roman" w:hAnsi="Times New Roman" w:cs="Times New Roman"/>
                <w:lang w:eastAsia="pt-BR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EC" w:rsidRPr="00A41BAD" w:rsidRDefault="008038EC" w:rsidP="0038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41BAD">
              <w:rPr>
                <w:rFonts w:ascii="Times New Roman" w:eastAsia="Times New Roman" w:hAnsi="Times New Roman" w:cs="Times New Roman"/>
                <w:lang w:eastAsia="pt-BR"/>
              </w:rPr>
              <w:t>69,9</w:t>
            </w:r>
          </w:p>
        </w:tc>
      </w:tr>
      <w:tr w:rsidR="008038EC" w:rsidRPr="00A41BAD" w:rsidTr="00387ECC">
        <w:trPr>
          <w:trHeight w:val="288"/>
          <w:jc w:val="center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EC" w:rsidRPr="00A41BAD" w:rsidRDefault="008038EC" w:rsidP="00387E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A41BAD">
              <w:rPr>
                <w:rFonts w:ascii="Times New Roman" w:eastAsia="Times New Roman" w:hAnsi="Times New Roman" w:cs="Times New Roman"/>
                <w:lang w:eastAsia="pt-BR"/>
              </w:rPr>
              <w:t xml:space="preserve">12 </w:t>
            </w:r>
            <w:proofErr w:type="spellStart"/>
            <w:r w:rsidRPr="00A41BAD">
              <w:rPr>
                <w:rFonts w:ascii="Times New Roman" w:eastAsia="Times New Roman" w:hAnsi="Times New Roman" w:cs="Times New Roman"/>
                <w:lang w:eastAsia="pt-BR"/>
              </w:rPr>
              <w:t>anos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EC" w:rsidRPr="00A41BAD" w:rsidRDefault="008038EC" w:rsidP="00387E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EC" w:rsidRPr="00A41BAD" w:rsidRDefault="008038EC" w:rsidP="0038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41BAD">
              <w:rPr>
                <w:rFonts w:ascii="Times New Roman" w:eastAsia="Times New Roman" w:hAnsi="Times New Roman" w:cs="Times New Roman"/>
                <w:lang w:eastAsia="pt-BR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EC" w:rsidRPr="00A41BAD" w:rsidRDefault="008038EC" w:rsidP="0038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41BAD">
              <w:rPr>
                <w:rFonts w:ascii="Times New Roman" w:eastAsia="Times New Roman" w:hAnsi="Times New Roman" w:cs="Times New Roman"/>
                <w:lang w:eastAsia="pt-BR"/>
              </w:rPr>
              <w:t>27,3</w:t>
            </w:r>
          </w:p>
        </w:tc>
      </w:tr>
      <w:tr w:rsidR="008038EC" w:rsidRPr="00A41BAD" w:rsidTr="00387ECC">
        <w:trPr>
          <w:trHeight w:val="288"/>
          <w:jc w:val="center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EC" w:rsidRPr="00A41BAD" w:rsidRDefault="008038EC" w:rsidP="00387E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A41BAD">
              <w:rPr>
                <w:rFonts w:ascii="Times New Roman" w:eastAsia="Times New Roman" w:hAnsi="Times New Roman" w:cs="Times New Roman"/>
                <w:lang w:eastAsia="pt-BR"/>
              </w:rPr>
              <w:t xml:space="preserve">13 </w:t>
            </w:r>
            <w:proofErr w:type="spellStart"/>
            <w:r w:rsidRPr="00A41BAD">
              <w:rPr>
                <w:rFonts w:ascii="Times New Roman" w:eastAsia="Times New Roman" w:hAnsi="Times New Roman" w:cs="Times New Roman"/>
                <w:lang w:eastAsia="pt-BR"/>
              </w:rPr>
              <w:t>anos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EC" w:rsidRPr="00A41BAD" w:rsidRDefault="008038EC" w:rsidP="00387E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EC" w:rsidRPr="00A41BAD" w:rsidRDefault="008038EC" w:rsidP="0038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41BAD">
              <w:rPr>
                <w:rFonts w:ascii="Times New Roman" w:eastAsia="Times New Roman" w:hAnsi="Times New Roman" w:cs="Times New Roman"/>
                <w:lang w:eastAsia="pt-B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EC" w:rsidRPr="00A41BAD" w:rsidRDefault="008038EC" w:rsidP="0038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41BAD">
              <w:rPr>
                <w:rFonts w:ascii="Times New Roman" w:eastAsia="Times New Roman" w:hAnsi="Times New Roman" w:cs="Times New Roman"/>
                <w:lang w:eastAsia="pt-BR"/>
              </w:rPr>
              <w:t>2,8</w:t>
            </w:r>
          </w:p>
        </w:tc>
      </w:tr>
      <w:tr w:rsidR="008038EC" w:rsidRPr="00A41BAD" w:rsidTr="00387ECC">
        <w:trPr>
          <w:trHeight w:val="288"/>
          <w:jc w:val="center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EC" w:rsidRPr="00A41BAD" w:rsidRDefault="008038EC" w:rsidP="0038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EC" w:rsidRPr="00A41BAD" w:rsidRDefault="008038EC" w:rsidP="0038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EC" w:rsidRPr="00A41BAD" w:rsidRDefault="008038EC" w:rsidP="0038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EC" w:rsidRPr="00A41BAD" w:rsidRDefault="008038EC" w:rsidP="0038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038EC" w:rsidRPr="00A41BAD" w:rsidTr="00387ECC">
        <w:trPr>
          <w:trHeight w:val="288"/>
          <w:jc w:val="center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EC" w:rsidRPr="00A41BAD" w:rsidRDefault="008038EC" w:rsidP="0038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proofErr w:type="spellStart"/>
            <w:r w:rsidRPr="00A41BAD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Série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EC" w:rsidRPr="00A41BAD" w:rsidRDefault="008038EC" w:rsidP="0038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EC" w:rsidRPr="00A41BAD" w:rsidRDefault="008038EC" w:rsidP="0038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EC" w:rsidRPr="00A41BAD" w:rsidRDefault="008038EC" w:rsidP="0038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038EC" w:rsidRPr="00A41BAD" w:rsidTr="00387ECC">
        <w:trPr>
          <w:trHeight w:val="288"/>
          <w:jc w:val="center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EC" w:rsidRPr="00A41BAD" w:rsidRDefault="008038EC" w:rsidP="00387E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A41BAD">
              <w:rPr>
                <w:rFonts w:ascii="Times New Roman" w:eastAsia="Times New Roman" w:hAnsi="Times New Roman" w:cs="Times New Roman"/>
                <w:lang w:eastAsia="pt-BR"/>
              </w:rPr>
              <w:t>6ª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EC" w:rsidRPr="00A41BAD" w:rsidRDefault="008038EC" w:rsidP="00387E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EC" w:rsidRPr="00A41BAD" w:rsidRDefault="008038EC" w:rsidP="0038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41BAD">
              <w:rPr>
                <w:rFonts w:ascii="Times New Roman" w:eastAsia="Times New Roman" w:hAnsi="Times New Roman" w:cs="Times New Roman"/>
                <w:lang w:eastAsia="pt-BR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EC" w:rsidRPr="00A41BAD" w:rsidRDefault="008038EC" w:rsidP="0038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41BAD">
              <w:rPr>
                <w:rFonts w:ascii="Times New Roman" w:eastAsia="Times New Roman" w:hAnsi="Times New Roman" w:cs="Times New Roman"/>
                <w:lang w:eastAsia="pt-BR"/>
              </w:rPr>
              <w:t>73,1</w:t>
            </w:r>
          </w:p>
        </w:tc>
      </w:tr>
      <w:tr w:rsidR="008038EC" w:rsidRPr="00A41BAD" w:rsidTr="00387ECC">
        <w:trPr>
          <w:trHeight w:val="288"/>
          <w:jc w:val="center"/>
        </w:trPr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8EC" w:rsidRPr="00A41BAD" w:rsidRDefault="008038EC" w:rsidP="00387E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A41BAD">
              <w:rPr>
                <w:rFonts w:ascii="Times New Roman" w:eastAsia="Times New Roman" w:hAnsi="Times New Roman" w:cs="Times New Roman"/>
                <w:lang w:eastAsia="pt-BR"/>
              </w:rPr>
              <w:t>7ª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8EC" w:rsidRPr="00A41BAD" w:rsidRDefault="008038EC" w:rsidP="00387E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A41BAD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8EC" w:rsidRPr="00A41BAD" w:rsidRDefault="008038EC" w:rsidP="0038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41BAD">
              <w:rPr>
                <w:rFonts w:ascii="Times New Roman" w:eastAsia="Times New Roman" w:hAnsi="Times New Roman" w:cs="Times New Roman"/>
                <w:lang w:eastAsia="pt-BR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8EC" w:rsidRPr="00A41BAD" w:rsidRDefault="008038EC" w:rsidP="0038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41BAD">
              <w:rPr>
                <w:rFonts w:ascii="Times New Roman" w:eastAsia="Times New Roman" w:hAnsi="Times New Roman" w:cs="Times New Roman"/>
                <w:lang w:eastAsia="pt-BR"/>
              </w:rPr>
              <w:t>26,9</w:t>
            </w:r>
          </w:p>
        </w:tc>
      </w:tr>
    </w:tbl>
    <w:p w:rsidR="008038EC" w:rsidRPr="00A41BAD" w:rsidRDefault="008038EC" w:rsidP="008038EC">
      <w:pPr>
        <w:spacing w:after="117" w:line="259" w:lineRule="auto"/>
        <w:ind w:left="0" w:firstLine="0"/>
        <w:rPr>
          <w:rFonts w:ascii="Times New Roman" w:hAnsi="Times New Roman" w:cs="Times New Roman"/>
          <w:szCs w:val="24"/>
          <w:lang w:val="pt-BR"/>
        </w:rPr>
      </w:pPr>
    </w:p>
    <w:p w:rsidR="008038EC" w:rsidRDefault="008038EC" w:rsidP="008038EC">
      <w:pPr>
        <w:spacing w:after="117" w:line="259" w:lineRule="auto"/>
        <w:rPr>
          <w:rFonts w:ascii="Times New Roman" w:hAnsi="Times New Roman" w:cs="Times New Roman"/>
          <w:szCs w:val="24"/>
          <w:lang w:val="pt-BR"/>
        </w:rPr>
      </w:pPr>
    </w:p>
    <w:p w:rsidR="008038EC" w:rsidRDefault="008038EC" w:rsidP="008038EC">
      <w:pPr>
        <w:spacing w:after="117" w:line="259" w:lineRule="auto"/>
        <w:rPr>
          <w:rFonts w:ascii="Times New Roman" w:hAnsi="Times New Roman" w:cs="Times New Roman"/>
          <w:szCs w:val="24"/>
          <w:lang w:val="pt-BR"/>
        </w:rPr>
      </w:pPr>
    </w:p>
    <w:p w:rsidR="008038EC" w:rsidRPr="00A41BAD" w:rsidRDefault="008038EC" w:rsidP="008038EC">
      <w:pPr>
        <w:spacing w:after="117" w:line="259" w:lineRule="auto"/>
        <w:rPr>
          <w:rFonts w:ascii="Times New Roman" w:hAnsi="Times New Roman" w:cs="Times New Roman"/>
          <w:szCs w:val="24"/>
          <w:lang w:val="pt-BR"/>
        </w:rPr>
      </w:pPr>
    </w:p>
    <w:p w:rsidR="008038EC" w:rsidRPr="00A41BAD" w:rsidRDefault="008038EC" w:rsidP="008038EC">
      <w:pPr>
        <w:spacing w:after="117" w:line="360" w:lineRule="auto"/>
        <w:ind w:firstLine="698"/>
        <w:rPr>
          <w:rFonts w:ascii="Times New Roman" w:hAnsi="Times New Roman" w:cs="Times New Roman"/>
          <w:szCs w:val="24"/>
          <w:lang w:val="pt-BR"/>
        </w:rPr>
      </w:pPr>
      <w:r w:rsidRPr="00A41BAD">
        <w:rPr>
          <w:rFonts w:ascii="Times New Roman" w:hAnsi="Times New Roman" w:cs="Times New Roman"/>
          <w:szCs w:val="24"/>
          <w:lang w:val="pt-BR"/>
        </w:rPr>
        <w:t xml:space="preserve">Dos estudantes avaliados, 7 sete ( 77.78% dos estudantes </w:t>
      </w:r>
      <w:proofErr w:type="spellStart"/>
      <w:r w:rsidRPr="00A41BAD">
        <w:rPr>
          <w:rFonts w:ascii="Times New Roman" w:hAnsi="Times New Roman" w:cs="Times New Roman"/>
          <w:szCs w:val="24"/>
          <w:lang w:val="pt-BR"/>
        </w:rPr>
        <w:t>escolioticos</w:t>
      </w:r>
      <w:proofErr w:type="spellEnd"/>
      <w:r w:rsidRPr="00A41BAD">
        <w:rPr>
          <w:rFonts w:ascii="Times New Roman" w:hAnsi="Times New Roman" w:cs="Times New Roman"/>
          <w:szCs w:val="24"/>
          <w:lang w:val="pt-BR"/>
        </w:rPr>
        <w:t xml:space="preserve">) apresentaram gibosidade a direita, enquanto 2 estudantes (22,22% dos estudantes </w:t>
      </w:r>
      <w:proofErr w:type="spellStart"/>
      <w:r w:rsidRPr="00A41BAD">
        <w:rPr>
          <w:rFonts w:ascii="Times New Roman" w:hAnsi="Times New Roman" w:cs="Times New Roman"/>
          <w:szCs w:val="24"/>
          <w:lang w:val="pt-BR"/>
        </w:rPr>
        <w:t>escolióticos</w:t>
      </w:r>
      <w:proofErr w:type="spellEnd"/>
      <w:r w:rsidRPr="00A41BAD">
        <w:rPr>
          <w:rFonts w:ascii="Times New Roman" w:hAnsi="Times New Roman" w:cs="Times New Roman"/>
          <w:szCs w:val="24"/>
          <w:lang w:val="pt-BR"/>
        </w:rPr>
        <w:t xml:space="preserve">) apresentaram a esquerda. Além disso 5 ( 55,5 % pacientes </w:t>
      </w:r>
      <w:proofErr w:type="spellStart"/>
      <w:r w:rsidRPr="00A41BAD">
        <w:rPr>
          <w:rFonts w:ascii="Times New Roman" w:hAnsi="Times New Roman" w:cs="Times New Roman"/>
          <w:szCs w:val="24"/>
          <w:lang w:val="pt-BR"/>
        </w:rPr>
        <w:t>escolióticos</w:t>
      </w:r>
      <w:proofErr w:type="spellEnd"/>
      <w:r w:rsidRPr="00A41BAD">
        <w:rPr>
          <w:rFonts w:ascii="Times New Roman" w:hAnsi="Times New Roman" w:cs="Times New Roman"/>
          <w:szCs w:val="24"/>
          <w:lang w:val="pt-BR"/>
        </w:rPr>
        <w:t xml:space="preserve">) apresentaram desequilíbrio do ombro esquerdo e 1 (11,1% dos pacientes) apresentaram desequilíbrio no ombro direito. Desta forma, 33,4% dos pacientes com escoliose não apresentavam desequilíbrio dos ombros. A diferença entre a população </w:t>
      </w:r>
      <w:proofErr w:type="spellStart"/>
      <w:r w:rsidRPr="00A41BAD">
        <w:rPr>
          <w:rFonts w:ascii="Times New Roman" w:hAnsi="Times New Roman" w:cs="Times New Roman"/>
          <w:szCs w:val="24"/>
          <w:lang w:val="pt-BR"/>
        </w:rPr>
        <w:t>escoliótica</w:t>
      </w:r>
      <w:proofErr w:type="spellEnd"/>
      <w:r w:rsidRPr="00A41BAD">
        <w:rPr>
          <w:rFonts w:ascii="Times New Roman" w:hAnsi="Times New Roman" w:cs="Times New Roman"/>
          <w:szCs w:val="24"/>
          <w:lang w:val="pt-BR"/>
        </w:rPr>
        <w:t xml:space="preserve"> com desequilíbrio do ombro direito e esquerdo foi estatisticamente significante (p &lt;0,001). (Tabela 2)</w:t>
      </w:r>
      <w:r w:rsidRPr="00A41BAD" w:rsidDel="00C14C09">
        <w:rPr>
          <w:rFonts w:ascii="Times New Roman" w:hAnsi="Times New Roman" w:cs="Times New Roman"/>
          <w:szCs w:val="24"/>
          <w:lang w:val="pt-BR"/>
        </w:rPr>
        <w:t xml:space="preserve"> </w:t>
      </w:r>
    </w:p>
    <w:p w:rsidR="008038EC" w:rsidRDefault="008038EC" w:rsidP="008038EC">
      <w:pPr>
        <w:spacing w:after="117" w:line="259" w:lineRule="auto"/>
        <w:ind w:left="0" w:firstLine="0"/>
        <w:rPr>
          <w:rFonts w:ascii="Times New Roman" w:hAnsi="Times New Roman" w:cs="Times New Roman"/>
          <w:szCs w:val="24"/>
          <w:lang w:val="pt-BR"/>
        </w:rPr>
      </w:pPr>
    </w:p>
    <w:p w:rsidR="008038EC" w:rsidRDefault="008038EC" w:rsidP="008038EC">
      <w:pPr>
        <w:spacing w:after="117" w:line="259" w:lineRule="auto"/>
        <w:ind w:left="0" w:firstLine="0"/>
        <w:rPr>
          <w:rFonts w:ascii="Times New Roman" w:hAnsi="Times New Roman" w:cs="Times New Roman"/>
          <w:szCs w:val="24"/>
          <w:lang w:val="pt-BR"/>
        </w:rPr>
      </w:pPr>
    </w:p>
    <w:p w:rsidR="008038EC" w:rsidRDefault="008038EC" w:rsidP="008038EC">
      <w:pPr>
        <w:spacing w:after="117" w:line="259" w:lineRule="auto"/>
        <w:ind w:left="0" w:firstLine="0"/>
        <w:rPr>
          <w:rFonts w:ascii="Times New Roman" w:hAnsi="Times New Roman" w:cs="Times New Roman"/>
          <w:szCs w:val="24"/>
          <w:lang w:val="pt-BR"/>
        </w:rPr>
      </w:pPr>
    </w:p>
    <w:p w:rsidR="008038EC" w:rsidRDefault="008038EC" w:rsidP="008038EC">
      <w:pPr>
        <w:spacing w:after="117" w:line="259" w:lineRule="auto"/>
        <w:ind w:left="0" w:firstLine="0"/>
        <w:rPr>
          <w:rFonts w:ascii="Times New Roman" w:hAnsi="Times New Roman" w:cs="Times New Roman"/>
          <w:szCs w:val="24"/>
          <w:lang w:val="pt-BR"/>
        </w:rPr>
      </w:pPr>
    </w:p>
    <w:p w:rsidR="008038EC" w:rsidRPr="00A41BAD" w:rsidRDefault="008038EC" w:rsidP="008038EC">
      <w:pPr>
        <w:spacing w:after="117" w:line="259" w:lineRule="auto"/>
        <w:ind w:left="0" w:firstLine="0"/>
        <w:rPr>
          <w:rFonts w:ascii="Times New Roman" w:hAnsi="Times New Roman" w:cs="Times New Roman"/>
          <w:szCs w:val="24"/>
          <w:lang w:val="pt-BR"/>
        </w:rPr>
      </w:pPr>
    </w:p>
    <w:p w:rsidR="008038EC" w:rsidRPr="00A41BAD" w:rsidRDefault="008038EC" w:rsidP="008038EC">
      <w:pPr>
        <w:spacing w:after="117" w:line="259" w:lineRule="auto"/>
        <w:rPr>
          <w:rFonts w:ascii="Times New Roman" w:hAnsi="Times New Roman" w:cs="Times New Roman"/>
          <w:szCs w:val="24"/>
          <w:lang w:val="pt-BR"/>
        </w:rPr>
      </w:pPr>
    </w:p>
    <w:p w:rsidR="008038EC" w:rsidRPr="00A41BAD" w:rsidRDefault="008038EC" w:rsidP="008038EC">
      <w:pPr>
        <w:rPr>
          <w:rFonts w:ascii="Times New Roman" w:hAnsi="Times New Roman" w:cs="Times New Roman"/>
          <w:szCs w:val="24"/>
          <w:lang w:val="pt-BR"/>
        </w:rPr>
      </w:pPr>
      <w:r w:rsidRPr="00A41BAD">
        <w:rPr>
          <w:rFonts w:ascii="Times New Roman" w:eastAsia="Times New Roman" w:hAnsi="Times New Roman" w:cs="Times New Roman"/>
          <w:szCs w:val="24"/>
          <w:lang w:val="pt-BR" w:bidi="ar-SA"/>
        </w:rPr>
        <w:t xml:space="preserve">Tabela 2  </w:t>
      </w:r>
      <w:r w:rsidRPr="00A41BAD">
        <w:rPr>
          <w:rFonts w:ascii="Times New Roman" w:hAnsi="Times New Roman" w:cs="Times New Roman"/>
          <w:szCs w:val="24"/>
          <w:lang w:val="pt-BR"/>
        </w:rPr>
        <w:t>Distribuição da amostra quanto às variáveis do estudo.</w:t>
      </w:r>
    </w:p>
    <w:p w:rsidR="008038EC" w:rsidRPr="00A41BAD" w:rsidRDefault="008038EC" w:rsidP="008038EC">
      <w:pPr>
        <w:rPr>
          <w:rFonts w:ascii="Times New Roman" w:hAnsi="Times New Roman" w:cs="Times New Roman"/>
          <w:szCs w:val="24"/>
          <w:lang w:val="pt-BR"/>
        </w:rPr>
      </w:pPr>
    </w:p>
    <w:p w:rsidR="008038EC" w:rsidRPr="00A41BAD" w:rsidRDefault="008038EC" w:rsidP="008038EC">
      <w:pPr>
        <w:spacing w:after="117" w:line="259" w:lineRule="auto"/>
        <w:rPr>
          <w:rFonts w:ascii="Times New Roman" w:hAnsi="Times New Roman" w:cs="Times New Roman"/>
          <w:szCs w:val="24"/>
          <w:lang w:val="pt-BR"/>
        </w:rPr>
      </w:pPr>
    </w:p>
    <w:tbl>
      <w:tblPr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580"/>
        <w:gridCol w:w="1114"/>
        <w:gridCol w:w="580"/>
        <w:gridCol w:w="1207"/>
        <w:gridCol w:w="580"/>
        <w:gridCol w:w="960"/>
        <w:gridCol w:w="960"/>
      </w:tblGrid>
      <w:tr w:rsidR="008038EC" w:rsidRPr="00A41BAD" w:rsidTr="00387ECC">
        <w:trPr>
          <w:trHeight w:val="576"/>
        </w:trPr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8EC" w:rsidRPr="00A41BAD" w:rsidRDefault="008038EC" w:rsidP="0038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  <w:proofErr w:type="spellStart"/>
            <w:r w:rsidRPr="00A41BA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Variável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8EC" w:rsidRPr="00A41BAD" w:rsidRDefault="008038EC" w:rsidP="0038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  <w:r w:rsidRPr="00A41BA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38EC" w:rsidRPr="00A41BAD" w:rsidRDefault="008038EC" w:rsidP="0038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  <w:proofErr w:type="spellStart"/>
            <w:r w:rsidRPr="00A41BA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Feminino</w:t>
            </w:r>
            <w:proofErr w:type="spellEnd"/>
            <w:r w:rsidRPr="00A41BA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 xml:space="preserve">   n (%)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8EC" w:rsidRPr="00A41BAD" w:rsidRDefault="008038EC" w:rsidP="0038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  <w:r w:rsidRPr="00A41BA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38EC" w:rsidRPr="00A41BAD" w:rsidRDefault="008038EC" w:rsidP="0038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  <w:proofErr w:type="spellStart"/>
            <w:proofErr w:type="gramStart"/>
            <w:r w:rsidRPr="00A41BA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Masculino</w:t>
            </w:r>
            <w:proofErr w:type="spellEnd"/>
            <w:r w:rsidRPr="00A41BA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 xml:space="preserve">  n</w:t>
            </w:r>
            <w:proofErr w:type="gramEnd"/>
            <w:r w:rsidRPr="00A41BA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 xml:space="preserve"> (%)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8EC" w:rsidRPr="00A41BAD" w:rsidRDefault="008038EC" w:rsidP="0038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  <w:r w:rsidRPr="00A41BA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8EC" w:rsidRPr="00A41BAD" w:rsidRDefault="008038EC" w:rsidP="0038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  <w:r w:rsidRPr="00A41BA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X²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8EC" w:rsidRPr="00A41BAD" w:rsidRDefault="008038EC" w:rsidP="0038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  <w:proofErr w:type="gramStart"/>
            <w:r w:rsidRPr="00A41BA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p</w:t>
            </w:r>
            <w:proofErr w:type="gramEnd"/>
            <w:r w:rsidRPr="00A41BA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-value</w:t>
            </w:r>
          </w:p>
        </w:tc>
      </w:tr>
      <w:tr w:rsidR="008038EC" w:rsidRPr="00A41BAD" w:rsidTr="00387ECC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8EC" w:rsidRPr="00A41BAD" w:rsidRDefault="008038EC" w:rsidP="0038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pt-BR" w:eastAsia="pt-BR"/>
              </w:rPr>
            </w:pPr>
            <w:r w:rsidRPr="00A41BAD">
              <w:rPr>
                <w:rFonts w:ascii="Times New Roman" w:eastAsia="Times New Roman" w:hAnsi="Times New Roman" w:cs="Times New Roman"/>
                <w:b/>
                <w:bCs/>
                <w:szCs w:val="24"/>
                <w:lang w:val="pt-BR" w:eastAsia="pt-BR"/>
              </w:rPr>
              <w:t>Assimetria do Triângulo de Talhes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EC" w:rsidRPr="00A41BAD" w:rsidRDefault="008038EC" w:rsidP="0038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pt-BR"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EC" w:rsidRPr="00A41BAD" w:rsidRDefault="008038EC" w:rsidP="00387E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pt-BR"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EC" w:rsidRPr="00A41BAD" w:rsidRDefault="008038EC" w:rsidP="00387E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pt-BR"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EC" w:rsidRPr="00A41BAD" w:rsidRDefault="008038EC" w:rsidP="00387E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pt-BR"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EC" w:rsidRPr="00A41BAD" w:rsidRDefault="008038EC" w:rsidP="00387E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EC" w:rsidRPr="00A41BAD" w:rsidRDefault="008038EC" w:rsidP="00387E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EC" w:rsidRPr="00A41BAD" w:rsidRDefault="008038EC" w:rsidP="00387E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pt-BR" w:eastAsia="pt-BR"/>
              </w:rPr>
            </w:pPr>
          </w:p>
        </w:tc>
      </w:tr>
      <w:tr w:rsidR="008038EC" w:rsidRPr="00A41BAD" w:rsidTr="00387ECC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EC" w:rsidRPr="00A41BAD" w:rsidRDefault="008038EC" w:rsidP="00387E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proofErr w:type="spellStart"/>
            <w:r w:rsidRPr="00A41BA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Negativo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EC" w:rsidRPr="00A41BAD" w:rsidRDefault="008038EC" w:rsidP="00387E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EC" w:rsidRPr="00A41BAD" w:rsidRDefault="008038EC" w:rsidP="0038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A41BA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131 (94,2)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EC" w:rsidRPr="00A41BAD" w:rsidRDefault="008038EC" w:rsidP="0038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EC" w:rsidRPr="00A41BAD" w:rsidRDefault="008038EC" w:rsidP="0038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A41BA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109 (99,1)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EC" w:rsidRPr="00A41BAD" w:rsidRDefault="008038EC" w:rsidP="0038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EC" w:rsidRPr="00A41BAD" w:rsidRDefault="008038EC" w:rsidP="0038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A41BA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4,140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EC" w:rsidRPr="00A41BAD" w:rsidRDefault="008038EC" w:rsidP="0038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  <w:r w:rsidRPr="00A41BA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0,042</w:t>
            </w:r>
          </w:p>
        </w:tc>
      </w:tr>
      <w:tr w:rsidR="008038EC" w:rsidRPr="00A41BAD" w:rsidTr="00387ECC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EC" w:rsidRPr="00A41BAD" w:rsidRDefault="008038EC" w:rsidP="00387E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proofErr w:type="spellStart"/>
            <w:r w:rsidRPr="00A41BA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Positivo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EC" w:rsidRPr="00A41BAD" w:rsidRDefault="008038EC" w:rsidP="00387E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EC" w:rsidRPr="00A41BAD" w:rsidRDefault="008038EC" w:rsidP="0038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A41BA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8 (5,8)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EC" w:rsidRPr="00A41BAD" w:rsidRDefault="008038EC" w:rsidP="0038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EC" w:rsidRPr="00A41BAD" w:rsidRDefault="008038EC" w:rsidP="0038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A41BA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1 (0,9)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EC" w:rsidRPr="00A41BAD" w:rsidRDefault="008038EC" w:rsidP="0038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38EC" w:rsidRPr="00A41BAD" w:rsidRDefault="008038EC" w:rsidP="00387E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38EC" w:rsidRPr="00A41BAD" w:rsidRDefault="008038EC" w:rsidP="00387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</w:p>
        </w:tc>
      </w:tr>
      <w:tr w:rsidR="008038EC" w:rsidRPr="00A41BAD" w:rsidTr="00387ECC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EC" w:rsidRPr="00A41BAD" w:rsidRDefault="008038EC" w:rsidP="00387E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EC" w:rsidRPr="00A41BAD" w:rsidRDefault="008038EC" w:rsidP="00387E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EC" w:rsidRPr="00A41BAD" w:rsidRDefault="008038EC" w:rsidP="00387E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EC" w:rsidRPr="00A41BAD" w:rsidRDefault="008038EC" w:rsidP="00387E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EC" w:rsidRPr="00A41BAD" w:rsidRDefault="008038EC" w:rsidP="00387E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EC" w:rsidRPr="00A41BAD" w:rsidRDefault="008038EC" w:rsidP="00387E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EC" w:rsidRPr="00A41BAD" w:rsidRDefault="008038EC" w:rsidP="00387E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EC" w:rsidRPr="00A41BAD" w:rsidRDefault="008038EC" w:rsidP="00387E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</w:tr>
      <w:tr w:rsidR="008038EC" w:rsidRPr="00A41BAD" w:rsidTr="00387ECC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8EC" w:rsidRPr="00A41BAD" w:rsidRDefault="008038EC" w:rsidP="0038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  <w:proofErr w:type="spellStart"/>
            <w:r w:rsidRPr="00A41BA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Gibosidade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EC" w:rsidRPr="00A41BAD" w:rsidRDefault="008038EC" w:rsidP="0038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EC" w:rsidRPr="00A41BAD" w:rsidRDefault="008038EC" w:rsidP="00387E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EC" w:rsidRPr="00A41BAD" w:rsidRDefault="008038EC" w:rsidP="00387E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EC" w:rsidRPr="00A41BAD" w:rsidRDefault="008038EC" w:rsidP="00387E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EC" w:rsidRPr="00A41BAD" w:rsidRDefault="008038EC" w:rsidP="00387E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EC" w:rsidRPr="00A41BAD" w:rsidRDefault="008038EC" w:rsidP="00387E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EC" w:rsidRPr="00A41BAD" w:rsidRDefault="008038EC" w:rsidP="00387E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</w:tr>
      <w:tr w:rsidR="008038EC" w:rsidRPr="00A41BAD" w:rsidTr="00387ECC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EC" w:rsidRPr="00A41BAD" w:rsidRDefault="008038EC" w:rsidP="00387E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proofErr w:type="spellStart"/>
            <w:r w:rsidRPr="00A41BA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Negativo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EC" w:rsidRPr="00A41BAD" w:rsidRDefault="008038EC" w:rsidP="00387E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EC" w:rsidRPr="00A41BAD" w:rsidRDefault="008038EC" w:rsidP="0038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A41BA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131 (94,2)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EC" w:rsidRPr="00A41BAD" w:rsidRDefault="008038EC" w:rsidP="0038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EC" w:rsidRPr="00A41BAD" w:rsidRDefault="008038EC" w:rsidP="0038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A41BA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109 (99,1)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EC" w:rsidRPr="00A41BAD" w:rsidRDefault="008038EC" w:rsidP="0038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EC" w:rsidRPr="00A41BAD" w:rsidRDefault="008038EC" w:rsidP="0038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A41BA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4,140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EC" w:rsidRPr="00A41BAD" w:rsidRDefault="008038EC" w:rsidP="0038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  <w:r w:rsidRPr="00A41BA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0,042</w:t>
            </w:r>
          </w:p>
        </w:tc>
      </w:tr>
      <w:tr w:rsidR="008038EC" w:rsidRPr="00A41BAD" w:rsidTr="00387ECC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EC" w:rsidRPr="00A41BAD" w:rsidRDefault="008038EC" w:rsidP="00387E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proofErr w:type="spellStart"/>
            <w:r w:rsidRPr="00A41BA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Positivo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EC" w:rsidRPr="00A41BAD" w:rsidRDefault="008038EC" w:rsidP="00387E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EC" w:rsidRPr="00A41BAD" w:rsidRDefault="008038EC" w:rsidP="0038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A41BA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8 (5,8)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EC" w:rsidRPr="00A41BAD" w:rsidRDefault="008038EC" w:rsidP="0038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EC" w:rsidRPr="00A41BAD" w:rsidRDefault="008038EC" w:rsidP="0038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A41BA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1 (0,9)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EC" w:rsidRPr="00A41BAD" w:rsidRDefault="008038EC" w:rsidP="0038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38EC" w:rsidRPr="00A41BAD" w:rsidRDefault="008038EC" w:rsidP="00387E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38EC" w:rsidRPr="00A41BAD" w:rsidRDefault="008038EC" w:rsidP="00387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</w:p>
        </w:tc>
      </w:tr>
      <w:tr w:rsidR="008038EC" w:rsidRPr="00A41BAD" w:rsidTr="00387ECC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EC" w:rsidRPr="00A41BAD" w:rsidRDefault="008038EC" w:rsidP="00387E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EC" w:rsidRPr="00A41BAD" w:rsidRDefault="008038EC" w:rsidP="00387E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EC" w:rsidRPr="00A41BAD" w:rsidRDefault="008038EC" w:rsidP="00387E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EC" w:rsidRPr="00A41BAD" w:rsidRDefault="008038EC" w:rsidP="0038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EC" w:rsidRPr="00A41BAD" w:rsidRDefault="008038EC" w:rsidP="0038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EC" w:rsidRPr="00A41BAD" w:rsidRDefault="008038EC" w:rsidP="0038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EC" w:rsidRPr="00A41BAD" w:rsidRDefault="008038EC" w:rsidP="00387E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EC" w:rsidRPr="00A41BAD" w:rsidRDefault="008038EC" w:rsidP="0038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</w:tr>
      <w:tr w:rsidR="008038EC" w:rsidRPr="00A41BAD" w:rsidTr="00387ECC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EC" w:rsidRPr="00A41BAD" w:rsidRDefault="008038EC" w:rsidP="0038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  <w:proofErr w:type="spellStart"/>
            <w:r w:rsidRPr="00A41BA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Lateralidade</w:t>
            </w:r>
            <w:proofErr w:type="spellEnd"/>
            <w:r w:rsidRPr="00A41BA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 xml:space="preserve"> da </w:t>
            </w:r>
            <w:proofErr w:type="spellStart"/>
            <w:r w:rsidRPr="00A41BA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Gibosidade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EC" w:rsidRPr="00A41BAD" w:rsidRDefault="008038EC" w:rsidP="0038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EC" w:rsidRPr="00A41BAD" w:rsidRDefault="008038EC" w:rsidP="00387E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EC" w:rsidRPr="00A41BAD" w:rsidRDefault="008038EC" w:rsidP="00387E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EC" w:rsidRPr="00A41BAD" w:rsidRDefault="008038EC" w:rsidP="00387E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EC" w:rsidRPr="00A41BAD" w:rsidRDefault="008038EC" w:rsidP="00387E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EC" w:rsidRPr="00A41BAD" w:rsidRDefault="008038EC" w:rsidP="00387E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EC" w:rsidRPr="00A41BAD" w:rsidRDefault="008038EC" w:rsidP="00387E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</w:tr>
      <w:tr w:rsidR="008038EC" w:rsidRPr="00A41BAD" w:rsidTr="00387ECC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EC" w:rsidRPr="00A41BAD" w:rsidRDefault="008038EC" w:rsidP="00387E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proofErr w:type="spellStart"/>
            <w:r w:rsidRPr="00A41BA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Direita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EC" w:rsidRPr="00A41BAD" w:rsidRDefault="008038EC" w:rsidP="00387E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EC" w:rsidRPr="00A41BAD" w:rsidRDefault="008038EC" w:rsidP="0038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A41BA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6 (75)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EC" w:rsidRPr="00A41BAD" w:rsidRDefault="008038EC" w:rsidP="0038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EC" w:rsidRPr="00A41BAD" w:rsidRDefault="008038EC" w:rsidP="0038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A41BA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1 (100)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EC" w:rsidRPr="00A41BAD" w:rsidRDefault="008038EC" w:rsidP="0038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EC" w:rsidRPr="00A41BAD" w:rsidRDefault="008038EC" w:rsidP="0038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A41BA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4,268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EC" w:rsidRPr="00A41BAD" w:rsidRDefault="008038EC" w:rsidP="0038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A41BA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0,118</w:t>
            </w:r>
          </w:p>
        </w:tc>
      </w:tr>
      <w:tr w:rsidR="008038EC" w:rsidRPr="00A41BAD" w:rsidTr="00387ECC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EC" w:rsidRPr="00A41BAD" w:rsidRDefault="008038EC" w:rsidP="00387E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proofErr w:type="spellStart"/>
            <w:r w:rsidRPr="00A41BA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Esquerda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EC" w:rsidRPr="00A41BAD" w:rsidRDefault="008038EC" w:rsidP="00387E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EC" w:rsidRPr="00A41BAD" w:rsidRDefault="008038EC" w:rsidP="0038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A41BA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2 (25)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EC" w:rsidRPr="00A41BAD" w:rsidRDefault="008038EC" w:rsidP="0038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EC" w:rsidRPr="00A41BAD" w:rsidRDefault="008038EC" w:rsidP="0038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A41BA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0 (0)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EC" w:rsidRPr="00A41BAD" w:rsidRDefault="008038EC" w:rsidP="0038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38EC" w:rsidRPr="00A41BAD" w:rsidRDefault="008038EC" w:rsidP="00387E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38EC" w:rsidRPr="00A41BAD" w:rsidRDefault="008038EC" w:rsidP="00387E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</w:tr>
      <w:tr w:rsidR="008038EC" w:rsidRPr="00A41BAD" w:rsidTr="00387ECC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EC" w:rsidRPr="00A41BAD" w:rsidRDefault="008038EC" w:rsidP="00387E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EC" w:rsidRPr="00A41BAD" w:rsidRDefault="008038EC" w:rsidP="00387E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EC" w:rsidRPr="00A41BAD" w:rsidRDefault="008038EC" w:rsidP="00387E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EC" w:rsidRPr="00A41BAD" w:rsidRDefault="008038EC" w:rsidP="00387E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EC" w:rsidRPr="00A41BAD" w:rsidRDefault="008038EC" w:rsidP="00387E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EC" w:rsidRPr="00A41BAD" w:rsidRDefault="008038EC" w:rsidP="00387E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EC" w:rsidRPr="00A41BAD" w:rsidRDefault="008038EC" w:rsidP="00387E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EC" w:rsidRPr="00A41BAD" w:rsidRDefault="008038EC" w:rsidP="00387E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</w:tr>
      <w:tr w:rsidR="008038EC" w:rsidRPr="00A41BAD" w:rsidTr="00387ECC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8EC" w:rsidRPr="00A41BAD" w:rsidRDefault="008038EC" w:rsidP="0038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  <w:proofErr w:type="spellStart"/>
            <w:r w:rsidRPr="00A41BA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Altura</w:t>
            </w:r>
            <w:proofErr w:type="spellEnd"/>
            <w:r w:rsidRPr="00A41BA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 xml:space="preserve"> dos </w:t>
            </w:r>
            <w:proofErr w:type="spellStart"/>
            <w:r w:rsidRPr="00A41BA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Ombros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EC" w:rsidRPr="00A41BAD" w:rsidRDefault="008038EC" w:rsidP="0038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EC" w:rsidRPr="00A41BAD" w:rsidRDefault="008038EC" w:rsidP="00387E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EC" w:rsidRPr="00A41BAD" w:rsidRDefault="008038EC" w:rsidP="00387E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EC" w:rsidRPr="00A41BAD" w:rsidRDefault="008038EC" w:rsidP="00387E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EC" w:rsidRPr="00A41BAD" w:rsidRDefault="008038EC" w:rsidP="00387E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EC" w:rsidRPr="00A41BAD" w:rsidRDefault="008038EC" w:rsidP="00387E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EC" w:rsidRPr="00A41BAD" w:rsidRDefault="008038EC" w:rsidP="00387E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</w:tr>
      <w:tr w:rsidR="008038EC" w:rsidRPr="00A41BAD" w:rsidTr="00387ECC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EC" w:rsidRPr="00A41BAD" w:rsidRDefault="008038EC" w:rsidP="00387E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A41BA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Normal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EC" w:rsidRPr="00A41BAD" w:rsidRDefault="008038EC" w:rsidP="00387E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EC" w:rsidRPr="00A41BAD" w:rsidRDefault="008038EC" w:rsidP="0038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A41BA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134 (96,4)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EC" w:rsidRPr="00A41BAD" w:rsidRDefault="008038EC" w:rsidP="0038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EC" w:rsidRPr="00A41BAD" w:rsidRDefault="008038EC" w:rsidP="0038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A41BA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109 (99,1)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EC" w:rsidRPr="00A41BAD" w:rsidRDefault="008038EC" w:rsidP="0038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EC" w:rsidRPr="00A41BAD" w:rsidRDefault="008038EC" w:rsidP="0038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A41BA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1,887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EC" w:rsidRPr="00A41BAD" w:rsidRDefault="008038EC" w:rsidP="0038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A41BA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0,17</w:t>
            </w:r>
          </w:p>
        </w:tc>
      </w:tr>
      <w:tr w:rsidR="008038EC" w:rsidRPr="00A41BAD" w:rsidTr="00387ECC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EC" w:rsidRPr="00A41BAD" w:rsidRDefault="008038EC" w:rsidP="00387E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proofErr w:type="spellStart"/>
            <w:r w:rsidRPr="00A41BA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Desnível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EC" w:rsidRPr="00A41BAD" w:rsidRDefault="008038EC" w:rsidP="00387E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EC" w:rsidRPr="00A41BAD" w:rsidRDefault="008038EC" w:rsidP="0038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A41BA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5 (3,6)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EC" w:rsidRPr="00A41BAD" w:rsidRDefault="008038EC" w:rsidP="0038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EC" w:rsidRPr="00A41BAD" w:rsidRDefault="008038EC" w:rsidP="0038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A41BA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1 (0,9)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EC" w:rsidRPr="00A41BAD" w:rsidRDefault="008038EC" w:rsidP="0038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38EC" w:rsidRPr="00A41BAD" w:rsidRDefault="008038EC" w:rsidP="00387E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38EC" w:rsidRPr="00A41BAD" w:rsidRDefault="008038EC" w:rsidP="00387E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</w:tr>
      <w:tr w:rsidR="008038EC" w:rsidRPr="00A41BAD" w:rsidTr="00387ECC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EC" w:rsidRPr="00A41BAD" w:rsidRDefault="008038EC" w:rsidP="00387E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EC" w:rsidRPr="00A41BAD" w:rsidRDefault="008038EC" w:rsidP="00387E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EC" w:rsidRPr="00A41BAD" w:rsidRDefault="008038EC" w:rsidP="00387E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EC" w:rsidRPr="00A41BAD" w:rsidRDefault="008038EC" w:rsidP="00387E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EC" w:rsidRPr="00A41BAD" w:rsidRDefault="008038EC" w:rsidP="00387E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EC" w:rsidRPr="00A41BAD" w:rsidRDefault="008038EC" w:rsidP="00387E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EC" w:rsidRPr="00A41BAD" w:rsidRDefault="008038EC" w:rsidP="00387E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EC" w:rsidRPr="00A41BAD" w:rsidRDefault="008038EC" w:rsidP="00387E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</w:tr>
      <w:tr w:rsidR="008038EC" w:rsidRPr="00A41BAD" w:rsidTr="00387ECC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EC" w:rsidRPr="00A41BAD" w:rsidRDefault="008038EC" w:rsidP="0038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pt-BR" w:eastAsia="pt-BR"/>
              </w:rPr>
            </w:pPr>
            <w:r w:rsidRPr="00A41BAD">
              <w:rPr>
                <w:rFonts w:ascii="Times New Roman" w:eastAsia="Times New Roman" w:hAnsi="Times New Roman" w:cs="Times New Roman"/>
                <w:b/>
                <w:bCs/>
                <w:szCs w:val="24"/>
                <w:lang w:val="pt-BR" w:eastAsia="pt-BR"/>
              </w:rPr>
              <w:t>Lateralidade do Desnível de Ombro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EC" w:rsidRPr="00A41BAD" w:rsidRDefault="008038EC" w:rsidP="0038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pt-BR"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EC" w:rsidRPr="00A41BAD" w:rsidRDefault="008038EC" w:rsidP="00387E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pt-BR"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EC" w:rsidRPr="00A41BAD" w:rsidRDefault="008038EC" w:rsidP="00387E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pt-BR"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EC" w:rsidRPr="00A41BAD" w:rsidRDefault="008038EC" w:rsidP="00387E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pt-BR"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EC" w:rsidRPr="00A41BAD" w:rsidRDefault="008038EC" w:rsidP="00387E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EC" w:rsidRPr="00A41BAD" w:rsidRDefault="008038EC" w:rsidP="00387E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EC" w:rsidRPr="00A41BAD" w:rsidRDefault="008038EC" w:rsidP="00387E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pt-BR" w:eastAsia="pt-BR"/>
              </w:rPr>
            </w:pPr>
          </w:p>
        </w:tc>
      </w:tr>
      <w:tr w:rsidR="008038EC" w:rsidRPr="00A41BAD" w:rsidTr="00387ECC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EC" w:rsidRPr="00A41BAD" w:rsidRDefault="008038EC" w:rsidP="00387E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proofErr w:type="spellStart"/>
            <w:r w:rsidRPr="00A41BA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Direita</w:t>
            </w:r>
            <w:proofErr w:type="spellEnd"/>
            <w:r w:rsidRPr="00A41BA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 xml:space="preserve"> &gt; </w:t>
            </w:r>
            <w:proofErr w:type="spellStart"/>
            <w:r w:rsidRPr="00A41BA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Esquerdo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EC" w:rsidRPr="00A41BAD" w:rsidRDefault="008038EC" w:rsidP="00387E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EC" w:rsidRPr="00A41BAD" w:rsidRDefault="008038EC" w:rsidP="0038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A41BA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1 (20)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EC" w:rsidRPr="00A41BAD" w:rsidRDefault="008038EC" w:rsidP="0038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EC" w:rsidRPr="00A41BAD" w:rsidRDefault="008038EC" w:rsidP="0038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A41BA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0 (0)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EC" w:rsidRPr="00A41BAD" w:rsidRDefault="008038EC" w:rsidP="0038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EC" w:rsidRPr="00A41BAD" w:rsidRDefault="008038EC" w:rsidP="0038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A41BA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2,022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EC" w:rsidRPr="00A41BAD" w:rsidRDefault="008038EC" w:rsidP="0038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A41BA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0,364</w:t>
            </w:r>
          </w:p>
        </w:tc>
      </w:tr>
      <w:tr w:rsidR="008038EC" w:rsidRPr="00A41BAD" w:rsidTr="00387ECC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EC" w:rsidRPr="00A41BAD" w:rsidRDefault="008038EC" w:rsidP="00387E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proofErr w:type="spellStart"/>
            <w:r w:rsidRPr="00A41BA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Esquerda</w:t>
            </w:r>
            <w:proofErr w:type="spellEnd"/>
            <w:r w:rsidRPr="00A41BA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 xml:space="preserve"> &gt; </w:t>
            </w:r>
            <w:proofErr w:type="spellStart"/>
            <w:r w:rsidRPr="00A41BA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Direito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EC" w:rsidRPr="00A41BAD" w:rsidRDefault="008038EC" w:rsidP="00387E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EC" w:rsidRPr="00A41BAD" w:rsidRDefault="008038EC" w:rsidP="0038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A41BA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4 (80)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EC" w:rsidRPr="00A41BAD" w:rsidRDefault="008038EC" w:rsidP="0038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EC" w:rsidRPr="00A41BAD" w:rsidRDefault="008038EC" w:rsidP="0038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A41BA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1 (100)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EC" w:rsidRPr="00A41BAD" w:rsidRDefault="008038EC" w:rsidP="0038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38EC" w:rsidRPr="00A41BAD" w:rsidRDefault="008038EC" w:rsidP="00387E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38EC" w:rsidRPr="00A41BAD" w:rsidRDefault="008038EC" w:rsidP="00387E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</w:tr>
      <w:tr w:rsidR="008038EC" w:rsidRPr="00A41BAD" w:rsidTr="00387ECC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EC" w:rsidRPr="00A41BAD" w:rsidRDefault="008038EC" w:rsidP="00387E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EC" w:rsidRPr="00A41BAD" w:rsidRDefault="008038EC" w:rsidP="00387E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EC" w:rsidRPr="00A41BAD" w:rsidRDefault="008038EC" w:rsidP="00387E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EC" w:rsidRPr="00A41BAD" w:rsidRDefault="008038EC" w:rsidP="00387E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EC" w:rsidRPr="00A41BAD" w:rsidRDefault="008038EC" w:rsidP="00387E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EC" w:rsidRPr="00A41BAD" w:rsidRDefault="008038EC" w:rsidP="00387E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EC" w:rsidRPr="00A41BAD" w:rsidRDefault="008038EC" w:rsidP="00387E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EC" w:rsidRPr="00A41BAD" w:rsidRDefault="008038EC" w:rsidP="00387E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</w:tr>
      <w:tr w:rsidR="008038EC" w:rsidRPr="00A41BAD" w:rsidTr="00387ECC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8EC" w:rsidRPr="00A41BAD" w:rsidRDefault="008038EC" w:rsidP="0038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  <w:proofErr w:type="spellStart"/>
            <w:r w:rsidRPr="00A41BA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Linha</w:t>
            </w:r>
            <w:proofErr w:type="spellEnd"/>
            <w:r w:rsidRPr="00A41BA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 xml:space="preserve"> de </w:t>
            </w:r>
            <w:proofErr w:type="spellStart"/>
            <w:r w:rsidRPr="00A41BA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Prumo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EC" w:rsidRPr="00A41BAD" w:rsidRDefault="008038EC" w:rsidP="0038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EC" w:rsidRPr="00A41BAD" w:rsidRDefault="008038EC" w:rsidP="00387E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EC" w:rsidRPr="00A41BAD" w:rsidRDefault="008038EC" w:rsidP="00387E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EC" w:rsidRPr="00A41BAD" w:rsidRDefault="008038EC" w:rsidP="00387E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EC" w:rsidRPr="00A41BAD" w:rsidRDefault="008038EC" w:rsidP="00387E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EC" w:rsidRPr="00A41BAD" w:rsidRDefault="008038EC" w:rsidP="00387E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EC" w:rsidRPr="00A41BAD" w:rsidRDefault="008038EC" w:rsidP="00387E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</w:tr>
      <w:tr w:rsidR="008038EC" w:rsidRPr="00A41BAD" w:rsidTr="00387ECC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EC" w:rsidRPr="00A41BAD" w:rsidRDefault="008038EC" w:rsidP="00387E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A41BA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Normal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EC" w:rsidRPr="00A41BAD" w:rsidRDefault="008038EC" w:rsidP="00387E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EC" w:rsidRPr="00A41BAD" w:rsidRDefault="008038EC" w:rsidP="0038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A41BA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132 (95)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EC" w:rsidRPr="00A41BAD" w:rsidRDefault="008038EC" w:rsidP="0038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EC" w:rsidRPr="00A41BAD" w:rsidRDefault="008038EC" w:rsidP="0038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A41BA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109 (99,1)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EC" w:rsidRPr="00A41BAD" w:rsidRDefault="008038EC" w:rsidP="0038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038EC" w:rsidRPr="00A41BAD" w:rsidRDefault="008038EC" w:rsidP="0038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A41BA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3,363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038EC" w:rsidRPr="00A41BAD" w:rsidRDefault="008038EC" w:rsidP="0038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A41BA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0,067</w:t>
            </w:r>
          </w:p>
        </w:tc>
      </w:tr>
      <w:tr w:rsidR="008038EC" w:rsidRPr="00A41BAD" w:rsidTr="00387ECC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8EC" w:rsidRPr="00A41BAD" w:rsidRDefault="008038EC" w:rsidP="00387E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proofErr w:type="spellStart"/>
            <w:r w:rsidRPr="00A41BA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Desnível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8EC" w:rsidRPr="00A41BAD" w:rsidRDefault="008038EC" w:rsidP="00387E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A41BA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8EC" w:rsidRPr="00A41BAD" w:rsidRDefault="008038EC" w:rsidP="0038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A41BA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7 (5)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8EC" w:rsidRPr="00A41BAD" w:rsidRDefault="008038EC" w:rsidP="0038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A41BA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8EC" w:rsidRPr="00A41BAD" w:rsidRDefault="008038EC" w:rsidP="0038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A41BA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1 (0,9)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8EC" w:rsidRPr="00A41BAD" w:rsidRDefault="008038EC" w:rsidP="00387E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A41BA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038EC" w:rsidRPr="00A41BAD" w:rsidRDefault="008038EC" w:rsidP="00387E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038EC" w:rsidRPr="00A41BAD" w:rsidRDefault="008038EC" w:rsidP="00387E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</w:tr>
    </w:tbl>
    <w:p w:rsidR="008038EC" w:rsidRPr="00A41BAD" w:rsidRDefault="008038EC" w:rsidP="008038EC">
      <w:pPr>
        <w:spacing w:after="117" w:line="259" w:lineRule="auto"/>
        <w:rPr>
          <w:rFonts w:ascii="Times New Roman" w:hAnsi="Times New Roman" w:cs="Times New Roman"/>
          <w:szCs w:val="24"/>
          <w:lang w:val="pt-BR"/>
        </w:rPr>
      </w:pPr>
    </w:p>
    <w:p w:rsidR="008038EC" w:rsidRPr="00A41BAD" w:rsidRDefault="008038EC" w:rsidP="008038EC">
      <w:pPr>
        <w:spacing w:after="117" w:line="259" w:lineRule="auto"/>
        <w:rPr>
          <w:rFonts w:ascii="Times New Roman" w:hAnsi="Times New Roman" w:cs="Times New Roman"/>
          <w:szCs w:val="24"/>
          <w:lang w:val="pt-BR"/>
        </w:rPr>
      </w:pPr>
    </w:p>
    <w:p w:rsidR="008038EC" w:rsidRPr="00A41BAD" w:rsidRDefault="008038EC" w:rsidP="008038EC">
      <w:pPr>
        <w:spacing w:after="117" w:line="259" w:lineRule="auto"/>
        <w:rPr>
          <w:rFonts w:ascii="Times New Roman" w:hAnsi="Times New Roman" w:cs="Times New Roman"/>
          <w:szCs w:val="24"/>
          <w:lang w:val="pt-BR"/>
        </w:rPr>
      </w:pPr>
    </w:p>
    <w:p w:rsidR="008038EC" w:rsidRPr="00A41BAD" w:rsidRDefault="008038EC" w:rsidP="008038EC">
      <w:pPr>
        <w:spacing w:after="117" w:line="360" w:lineRule="auto"/>
        <w:ind w:firstLine="698"/>
        <w:rPr>
          <w:rFonts w:ascii="Times New Roman" w:hAnsi="Times New Roman" w:cs="Times New Roman"/>
          <w:szCs w:val="24"/>
          <w:lang w:val="pt-BR"/>
        </w:rPr>
      </w:pPr>
      <w:r w:rsidRPr="00A41BAD">
        <w:rPr>
          <w:rFonts w:ascii="Times New Roman" w:hAnsi="Times New Roman" w:cs="Times New Roman"/>
          <w:szCs w:val="24"/>
          <w:lang w:val="pt-BR"/>
        </w:rPr>
        <w:t xml:space="preserve">Chegou se ao número de 9 escolares com atitude </w:t>
      </w:r>
      <w:proofErr w:type="spellStart"/>
      <w:r w:rsidRPr="00A41BAD">
        <w:rPr>
          <w:rFonts w:ascii="Times New Roman" w:hAnsi="Times New Roman" w:cs="Times New Roman"/>
          <w:szCs w:val="24"/>
          <w:lang w:val="pt-BR"/>
        </w:rPr>
        <w:t>escoliótica</w:t>
      </w:r>
      <w:proofErr w:type="spellEnd"/>
      <w:r w:rsidRPr="00A41BAD">
        <w:rPr>
          <w:rFonts w:ascii="Times New Roman" w:hAnsi="Times New Roman" w:cs="Times New Roman"/>
          <w:szCs w:val="24"/>
          <w:lang w:val="pt-BR"/>
        </w:rPr>
        <w:t xml:space="preserve"> ao exame clínico confirmados em radiografia panorâmica de coluna póstero anterior, correspondendo, </w:t>
      </w:r>
      <w:proofErr w:type="spellStart"/>
      <w:r w:rsidRPr="00A41BAD">
        <w:rPr>
          <w:rFonts w:ascii="Times New Roman" w:hAnsi="Times New Roman" w:cs="Times New Roman"/>
          <w:szCs w:val="24"/>
          <w:lang w:val="pt-BR"/>
        </w:rPr>
        <w:t>portanto,a</w:t>
      </w:r>
      <w:proofErr w:type="spellEnd"/>
      <w:r w:rsidRPr="00A41BAD">
        <w:rPr>
          <w:rFonts w:ascii="Times New Roman" w:hAnsi="Times New Roman" w:cs="Times New Roman"/>
          <w:szCs w:val="24"/>
          <w:lang w:val="pt-BR"/>
        </w:rPr>
        <w:t xml:space="preserve"> um percentual de 3,6%.</w:t>
      </w:r>
    </w:p>
    <w:p w:rsidR="008038EC" w:rsidRPr="00A41BAD" w:rsidRDefault="008038EC" w:rsidP="008038EC">
      <w:pPr>
        <w:spacing w:after="117" w:line="360" w:lineRule="auto"/>
        <w:ind w:left="0" w:firstLine="0"/>
        <w:jc w:val="left"/>
        <w:rPr>
          <w:rFonts w:ascii="Times New Roman" w:hAnsi="Times New Roman" w:cs="Times New Roman"/>
          <w:szCs w:val="24"/>
          <w:lang w:val="pt-BR"/>
        </w:rPr>
      </w:pPr>
    </w:p>
    <w:p w:rsidR="008038EC" w:rsidRPr="00A41BAD" w:rsidRDefault="008038EC" w:rsidP="008038EC">
      <w:pPr>
        <w:spacing w:after="117" w:line="259" w:lineRule="auto"/>
        <w:ind w:left="0" w:firstLine="0"/>
        <w:jc w:val="left"/>
        <w:rPr>
          <w:rFonts w:ascii="Times New Roman" w:hAnsi="Times New Roman" w:cs="Times New Roman"/>
          <w:b/>
          <w:bCs/>
          <w:szCs w:val="24"/>
          <w:lang w:val="pt-BR"/>
        </w:rPr>
      </w:pPr>
      <w:r w:rsidRPr="00A41BAD">
        <w:rPr>
          <w:rFonts w:ascii="Times New Roman" w:hAnsi="Times New Roman" w:cs="Times New Roman"/>
          <w:b/>
          <w:bCs/>
          <w:szCs w:val="24"/>
          <w:lang w:val="pt-BR"/>
        </w:rPr>
        <w:t>DISCUSSÃO</w:t>
      </w:r>
    </w:p>
    <w:p w:rsidR="008038EC" w:rsidRPr="00A41BAD" w:rsidRDefault="008038EC" w:rsidP="008038EC">
      <w:pPr>
        <w:spacing w:after="117" w:line="360" w:lineRule="auto"/>
        <w:ind w:left="0" w:firstLine="0"/>
        <w:rPr>
          <w:rFonts w:ascii="Times New Roman" w:hAnsi="Times New Roman" w:cs="Times New Roman"/>
          <w:b/>
          <w:bCs/>
          <w:szCs w:val="24"/>
          <w:lang w:val="pt-BR"/>
        </w:rPr>
      </w:pPr>
    </w:p>
    <w:p w:rsidR="008038EC" w:rsidRPr="00A41BAD" w:rsidRDefault="008038EC" w:rsidP="008038EC">
      <w:pPr>
        <w:spacing w:line="361" w:lineRule="auto"/>
        <w:ind w:left="-15" w:right="15" w:firstLine="711"/>
        <w:rPr>
          <w:rFonts w:ascii="Times New Roman" w:hAnsi="Times New Roman" w:cs="Times New Roman"/>
          <w:color w:val="auto"/>
          <w:szCs w:val="24"/>
          <w:lang w:val="pt-BR"/>
        </w:rPr>
      </w:pPr>
      <w:r w:rsidRPr="00A41BAD">
        <w:rPr>
          <w:rFonts w:ascii="Times New Roman" w:hAnsi="Times New Roman" w:cs="Times New Roman"/>
          <w:color w:val="auto"/>
          <w:szCs w:val="24"/>
          <w:lang w:val="pt-BR"/>
        </w:rPr>
        <w:t xml:space="preserve">Adolescentes com apresentação </w:t>
      </w:r>
      <w:proofErr w:type="spellStart"/>
      <w:r w:rsidRPr="00A41BAD">
        <w:rPr>
          <w:rFonts w:ascii="Times New Roman" w:hAnsi="Times New Roman" w:cs="Times New Roman"/>
          <w:color w:val="auto"/>
          <w:szCs w:val="24"/>
          <w:lang w:val="pt-BR"/>
        </w:rPr>
        <w:t>escoliótica</w:t>
      </w:r>
      <w:proofErr w:type="spellEnd"/>
      <w:r w:rsidRPr="00A41BAD">
        <w:rPr>
          <w:rFonts w:ascii="Times New Roman" w:hAnsi="Times New Roman" w:cs="Times New Roman"/>
          <w:color w:val="auto"/>
          <w:szCs w:val="24"/>
          <w:lang w:val="pt-BR"/>
        </w:rPr>
        <w:t xml:space="preserve"> após a fase de crescimento tem pior prognostico de tratamento, configurando quadros de dor crônica, restrição mecânica, respiratória e, em casos mais graves, cor pulmonale</w:t>
      </w:r>
      <w:r w:rsidRPr="00A41BAD">
        <w:rPr>
          <w:rFonts w:ascii="Times New Roman" w:hAnsi="Times New Roman" w:cs="Times New Roman"/>
          <w:color w:val="auto"/>
          <w:szCs w:val="24"/>
          <w:vertAlign w:val="superscript"/>
          <w:lang w:val="pt-BR"/>
        </w:rPr>
        <w:t>13</w:t>
      </w:r>
      <w:r w:rsidRPr="00A41BAD">
        <w:rPr>
          <w:rFonts w:ascii="Times New Roman" w:hAnsi="Times New Roman" w:cs="Times New Roman"/>
          <w:color w:val="auto"/>
          <w:szCs w:val="24"/>
          <w:vertAlign w:val="subscript"/>
          <w:lang w:val="pt-BR"/>
        </w:rPr>
        <w:t>.</w:t>
      </w:r>
      <w:r w:rsidRPr="00A41BAD">
        <w:rPr>
          <w:rFonts w:ascii="Times New Roman" w:hAnsi="Times New Roman" w:cs="Times New Roman"/>
          <w:color w:val="auto"/>
          <w:szCs w:val="24"/>
          <w:lang w:val="pt-BR"/>
        </w:rPr>
        <w:t xml:space="preserve">  </w:t>
      </w:r>
    </w:p>
    <w:p w:rsidR="008038EC" w:rsidRPr="00A41BAD" w:rsidRDefault="008038EC" w:rsidP="008038EC">
      <w:pPr>
        <w:spacing w:after="117" w:line="360" w:lineRule="auto"/>
        <w:ind w:left="0" w:firstLine="708"/>
        <w:rPr>
          <w:rFonts w:ascii="Times New Roman" w:hAnsi="Times New Roman" w:cs="Times New Roman"/>
          <w:bCs/>
          <w:szCs w:val="24"/>
          <w:vertAlign w:val="subscript"/>
          <w:lang w:val="pt-BR"/>
        </w:rPr>
      </w:pPr>
      <w:r w:rsidRPr="00A41BAD">
        <w:rPr>
          <w:rFonts w:ascii="Times New Roman" w:hAnsi="Times New Roman" w:cs="Times New Roman"/>
          <w:color w:val="auto"/>
          <w:szCs w:val="24"/>
          <w:lang w:val="pt-BR"/>
        </w:rPr>
        <w:t xml:space="preserve">A prevalência da escoliose diagnosticada com ângulo de </w:t>
      </w:r>
      <w:proofErr w:type="spellStart"/>
      <w:r w:rsidRPr="00A41BAD">
        <w:rPr>
          <w:rFonts w:ascii="Times New Roman" w:hAnsi="Times New Roman" w:cs="Times New Roman"/>
          <w:color w:val="auto"/>
          <w:szCs w:val="24"/>
          <w:lang w:val="pt-BR"/>
        </w:rPr>
        <w:t>Cobb</w:t>
      </w:r>
      <w:proofErr w:type="spellEnd"/>
      <w:r w:rsidRPr="00A41BAD">
        <w:rPr>
          <w:rFonts w:ascii="Times New Roman" w:hAnsi="Times New Roman" w:cs="Times New Roman"/>
          <w:color w:val="auto"/>
          <w:szCs w:val="24"/>
          <w:lang w:val="pt-BR"/>
        </w:rPr>
        <w:t xml:space="preserve"> maior que 10 graus, na população em geral, ocorre em torno de 0,93% até 12%. No entanto, há trabalhos que trazem variação de 2 a 3% segundo revisão de literatura pela SOSORT</w:t>
      </w:r>
      <w:r w:rsidRPr="00A41BAD">
        <w:rPr>
          <w:rFonts w:ascii="Times New Roman" w:hAnsi="Times New Roman" w:cs="Times New Roman"/>
          <w:color w:val="auto"/>
          <w:szCs w:val="24"/>
          <w:vertAlign w:val="superscript"/>
          <w:lang w:val="pt-BR"/>
        </w:rPr>
        <w:t>14</w:t>
      </w:r>
      <w:r w:rsidRPr="00A41BAD">
        <w:rPr>
          <w:rFonts w:ascii="Times New Roman" w:hAnsi="Times New Roman" w:cs="Times New Roman"/>
          <w:color w:val="auto"/>
          <w:szCs w:val="24"/>
          <w:vertAlign w:val="subscript"/>
          <w:lang w:val="pt-BR"/>
        </w:rPr>
        <w:t>.</w:t>
      </w:r>
    </w:p>
    <w:p w:rsidR="008038EC" w:rsidRPr="00A41BAD" w:rsidRDefault="008038EC" w:rsidP="008038EC">
      <w:pPr>
        <w:spacing w:after="117" w:line="360" w:lineRule="auto"/>
        <w:ind w:left="0" w:firstLine="708"/>
        <w:rPr>
          <w:rFonts w:ascii="Times New Roman" w:hAnsi="Times New Roman" w:cs="Times New Roman"/>
          <w:bCs/>
          <w:szCs w:val="24"/>
          <w:vertAlign w:val="superscript"/>
          <w:lang w:val="pt-BR"/>
        </w:rPr>
      </w:pPr>
      <w:r w:rsidRPr="00A41BAD">
        <w:rPr>
          <w:rFonts w:ascii="Times New Roman" w:hAnsi="Times New Roman" w:cs="Times New Roman"/>
          <w:bCs/>
          <w:szCs w:val="24"/>
          <w:lang w:val="pt-BR"/>
        </w:rPr>
        <w:t xml:space="preserve">Autor </w:t>
      </w:r>
      <w:proofErr w:type="spellStart"/>
      <w:r w:rsidRPr="00A41BAD">
        <w:rPr>
          <w:rFonts w:ascii="Times New Roman" w:hAnsi="Times New Roman" w:cs="Times New Roman"/>
          <w:szCs w:val="24"/>
          <w:lang w:val="pt-BR"/>
        </w:rPr>
        <w:t>Fan</w:t>
      </w:r>
      <w:proofErr w:type="spellEnd"/>
      <w:r w:rsidRPr="00A41BAD">
        <w:rPr>
          <w:rFonts w:ascii="Times New Roman" w:hAnsi="Times New Roman" w:cs="Times New Roman"/>
          <w:szCs w:val="24"/>
          <w:lang w:val="pt-BR"/>
        </w:rPr>
        <w:t xml:space="preserve"> MD et al </w:t>
      </w:r>
      <w:r w:rsidRPr="00A41BAD">
        <w:rPr>
          <w:rFonts w:ascii="Times New Roman" w:hAnsi="Times New Roman" w:cs="Times New Roman"/>
          <w:bCs/>
          <w:szCs w:val="24"/>
          <w:vertAlign w:val="superscript"/>
          <w:lang w:val="pt-BR"/>
        </w:rPr>
        <w:t>15</w:t>
      </w:r>
      <w:r w:rsidRPr="00A41BAD">
        <w:rPr>
          <w:rFonts w:ascii="Times New Roman" w:hAnsi="Times New Roman" w:cs="Times New Roman"/>
          <w:bCs/>
          <w:szCs w:val="24"/>
          <w:lang w:val="pt-BR"/>
        </w:rPr>
        <w:t xml:space="preserve"> relatou que a taxa de incidência mundial de EIA  varia entre 1 e 13%</w:t>
      </w:r>
      <w:r w:rsidRPr="00995409">
        <w:rPr>
          <w:rFonts w:ascii="Times New Roman" w:hAnsi="Times New Roman" w:cs="Times New Roman"/>
          <w:bCs/>
          <w:szCs w:val="24"/>
          <w:vertAlign w:val="superscript"/>
          <w:lang w:val="pt-BR"/>
        </w:rPr>
        <w:t>3,6</w:t>
      </w:r>
      <w:r w:rsidRPr="00A41BAD">
        <w:rPr>
          <w:rFonts w:ascii="Times New Roman" w:hAnsi="Times New Roman" w:cs="Times New Roman"/>
          <w:bCs/>
          <w:szCs w:val="24"/>
          <w:lang w:val="pt-BR"/>
        </w:rPr>
        <w:t>. Uma taxa de incidência de 0,5 a 3% é geralmente relatada para a população de estudantes escolares. As taxas de prevalência de escoliose na triagem escolar variam de país para país (Tabela 4).</w:t>
      </w:r>
    </w:p>
    <w:p w:rsidR="008038EC" w:rsidRPr="00717784" w:rsidRDefault="008038EC" w:rsidP="008038EC">
      <w:pPr>
        <w:spacing w:after="117" w:line="360" w:lineRule="auto"/>
        <w:ind w:left="0" w:firstLine="708"/>
        <w:rPr>
          <w:rFonts w:ascii="Times New Roman" w:hAnsi="Times New Roman" w:cs="Times New Roman"/>
          <w:bCs/>
          <w:szCs w:val="24"/>
          <w:lang w:val="pt-BR"/>
        </w:rPr>
      </w:pPr>
      <w:r w:rsidRPr="00A41BAD">
        <w:rPr>
          <w:rFonts w:ascii="Times New Roman" w:hAnsi="Times New Roman" w:cs="Times New Roman"/>
          <w:bCs/>
          <w:szCs w:val="24"/>
          <w:lang w:val="pt-BR"/>
        </w:rPr>
        <w:t>A taxa média de prevalência em Cingapura na triagem escolar foi de 0,59%</w:t>
      </w:r>
      <w:r w:rsidRPr="00A41BAD">
        <w:rPr>
          <w:rFonts w:ascii="Times New Roman" w:hAnsi="Times New Roman" w:cs="Times New Roman"/>
          <w:bCs/>
          <w:szCs w:val="24"/>
          <w:vertAlign w:val="superscript"/>
          <w:lang w:val="pt-BR"/>
        </w:rPr>
        <w:t>16</w:t>
      </w:r>
      <w:r w:rsidRPr="00A41BAD">
        <w:rPr>
          <w:rFonts w:ascii="Times New Roman" w:hAnsi="Times New Roman" w:cs="Times New Roman"/>
          <w:bCs/>
          <w:szCs w:val="24"/>
          <w:lang w:val="pt-BR"/>
        </w:rPr>
        <w:t>, enquanto foi relatada 1,47% em Taipei (Taiwan)</w:t>
      </w:r>
      <w:r w:rsidRPr="00A41BAD">
        <w:rPr>
          <w:rFonts w:ascii="Times New Roman" w:hAnsi="Times New Roman" w:cs="Times New Roman"/>
          <w:bCs/>
          <w:szCs w:val="24"/>
          <w:vertAlign w:val="superscript"/>
          <w:lang w:val="pt-BR"/>
        </w:rPr>
        <w:t>17</w:t>
      </w:r>
      <w:r w:rsidRPr="00A41BAD">
        <w:rPr>
          <w:rFonts w:ascii="Times New Roman" w:hAnsi="Times New Roman" w:cs="Times New Roman"/>
          <w:bCs/>
          <w:szCs w:val="24"/>
          <w:lang w:val="pt-BR"/>
        </w:rPr>
        <w:t>. Por outro lado, o estudo sobre a prevalência de escoliose em Helsinque (Finlândia) revelou uma prevalência muito alta, que foi de 12,0%</w:t>
      </w:r>
      <w:r w:rsidRPr="00A41BAD">
        <w:rPr>
          <w:rFonts w:ascii="Times New Roman" w:hAnsi="Times New Roman" w:cs="Times New Roman"/>
          <w:bCs/>
          <w:szCs w:val="24"/>
          <w:vertAlign w:val="superscript"/>
          <w:lang w:val="pt-BR"/>
        </w:rPr>
        <w:t>18</w:t>
      </w:r>
      <w:r w:rsidRPr="00A41BAD">
        <w:rPr>
          <w:rFonts w:ascii="Times New Roman" w:hAnsi="Times New Roman" w:cs="Times New Roman"/>
          <w:bCs/>
          <w:szCs w:val="24"/>
          <w:lang w:val="pt-BR"/>
        </w:rPr>
        <w:t>. Da mesma forma, a taxa de prevalência foi relatada em 6,40% em Dublin (Irlanda)</w:t>
      </w:r>
      <w:r w:rsidRPr="00A41BAD">
        <w:rPr>
          <w:rFonts w:ascii="Times New Roman" w:hAnsi="Times New Roman" w:cs="Times New Roman"/>
          <w:bCs/>
          <w:szCs w:val="24"/>
          <w:vertAlign w:val="superscript"/>
          <w:lang w:val="pt-BR"/>
        </w:rPr>
        <w:t>19</w:t>
      </w:r>
      <w:r w:rsidRPr="00A41BAD">
        <w:rPr>
          <w:rFonts w:ascii="Times New Roman" w:hAnsi="Times New Roman" w:cs="Times New Roman"/>
          <w:bCs/>
          <w:szCs w:val="24"/>
          <w:lang w:val="pt-BR"/>
        </w:rPr>
        <w:t>, 2,03% em Wisconsin (EUA)</w:t>
      </w:r>
      <w:r w:rsidRPr="00A41BAD">
        <w:rPr>
          <w:rFonts w:ascii="Times New Roman" w:hAnsi="Times New Roman" w:cs="Times New Roman"/>
          <w:bCs/>
          <w:szCs w:val="24"/>
          <w:vertAlign w:val="superscript"/>
          <w:lang w:val="pt-BR"/>
        </w:rPr>
        <w:t>20</w:t>
      </w:r>
      <w:r w:rsidRPr="00A41BAD">
        <w:rPr>
          <w:rFonts w:ascii="Times New Roman" w:hAnsi="Times New Roman" w:cs="Times New Roman"/>
          <w:bCs/>
          <w:szCs w:val="24"/>
          <w:lang w:val="pt-BR"/>
        </w:rPr>
        <w:t xml:space="preserve">, 3,21% em </w:t>
      </w:r>
      <w:proofErr w:type="spellStart"/>
      <w:r w:rsidRPr="00A41BAD">
        <w:rPr>
          <w:rFonts w:ascii="Times New Roman" w:hAnsi="Times New Roman" w:cs="Times New Roman"/>
          <w:bCs/>
          <w:szCs w:val="24"/>
          <w:lang w:val="pt-BR"/>
        </w:rPr>
        <w:t>Malmo</w:t>
      </w:r>
      <w:proofErr w:type="spellEnd"/>
      <w:r w:rsidRPr="00A41BAD">
        <w:rPr>
          <w:rFonts w:ascii="Times New Roman" w:hAnsi="Times New Roman" w:cs="Times New Roman"/>
          <w:bCs/>
          <w:szCs w:val="24"/>
          <w:lang w:val="pt-BR"/>
        </w:rPr>
        <w:t xml:space="preserve"> (Suécia)</w:t>
      </w:r>
      <w:r w:rsidRPr="00A41BAD">
        <w:rPr>
          <w:rFonts w:ascii="Times New Roman" w:hAnsi="Times New Roman" w:cs="Times New Roman"/>
          <w:bCs/>
          <w:szCs w:val="24"/>
          <w:vertAlign w:val="superscript"/>
          <w:lang w:val="pt-BR"/>
        </w:rPr>
        <w:t>21</w:t>
      </w:r>
      <w:r w:rsidRPr="00A41BAD">
        <w:rPr>
          <w:rFonts w:ascii="Times New Roman" w:hAnsi="Times New Roman" w:cs="Times New Roman"/>
          <w:bCs/>
          <w:szCs w:val="24"/>
          <w:lang w:val="pt-BR"/>
        </w:rPr>
        <w:t xml:space="preserve"> e 2,20% em Montreal (Canadá)</w:t>
      </w:r>
      <w:r w:rsidRPr="00A41BAD">
        <w:rPr>
          <w:rFonts w:ascii="Times New Roman" w:hAnsi="Times New Roman" w:cs="Times New Roman"/>
          <w:bCs/>
          <w:szCs w:val="24"/>
          <w:vertAlign w:val="superscript"/>
          <w:lang w:val="pt-BR"/>
        </w:rPr>
        <w:t>22</w:t>
      </w:r>
      <w:r w:rsidRPr="00A41BAD">
        <w:rPr>
          <w:rFonts w:ascii="Times New Roman" w:hAnsi="Times New Roman" w:cs="Times New Roman"/>
          <w:bCs/>
          <w:szCs w:val="24"/>
          <w:lang w:val="pt-BR"/>
        </w:rPr>
        <w:t>. Ressalta-se que a alta prevalência de AIS nas latitudes norte além de 30 graus pode estar associada ao atraso da menarca.</w:t>
      </w:r>
      <w:r w:rsidRPr="00A41BAD">
        <w:rPr>
          <w:rFonts w:ascii="Times New Roman" w:hAnsi="Times New Roman" w:cs="Times New Roman"/>
          <w:bCs/>
          <w:szCs w:val="24"/>
          <w:vertAlign w:val="superscript"/>
          <w:lang w:val="pt-BR"/>
        </w:rPr>
        <w:t xml:space="preserve">23 </w:t>
      </w:r>
      <w:r w:rsidRPr="00A41BAD">
        <w:rPr>
          <w:rFonts w:ascii="Times New Roman" w:hAnsi="Times New Roman" w:cs="Times New Roman"/>
          <w:szCs w:val="24"/>
          <w:lang w:val="pt-BR"/>
        </w:rPr>
        <w:t>(Tabela 3)</w:t>
      </w:r>
    </w:p>
    <w:p w:rsidR="008038EC" w:rsidRPr="00A41BAD" w:rsidRDefault="008038EC" w:rsidP="008038EC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Cs w:val="24"/>
          <w:lang w:val="pt-BR" w:bidi="ar-SA"/>
        </w:rPr>
      </w:pPr>
      <w:r w:rsidRPr="00A41BAD">
        <w:rPr>
          <w:rFonts w:ascii="Times New Roman" w:eastAsia="Times New Roman" w:hAnsi="Times New Roman" w:cs="Times New Roman"/>
          <w:szCs w:val="24"/>
          <w:lang w:val="pt-BR" w:bidi="ar-SA"/>
        </w:rPr>
        <w:t xml:space="preserve">Tabela 3  Estudos de prevalência de escoliose </w:t>
      </w:r>
    </w:p>
    <w:p w:rsidR="008038EC" w:rsidRPr="00A41BAD" w:rsidRDefault="008038EC" w:rsidP="008038EC">
      <w:pPr>
        <w:spacing w:line="360" w:lineRule="auto"/>
        <w:rPr>
          <w:rFonts w:ascii="Times New Roman" w:hAnsi="Times New Roman" w:cs="Times New Roman"/>
          <w:bCs/>
          <w:szCs w:val="24"/>
          <w:lang w:val="pt-BR"/>
        </w:rPr>
      </w:pPr>
    </w:p>
    <w:tbl>
      <w:tblPr>
        <w:tblStyle w:val="TableGrid"/>
        <w:tblW w:w="8462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28004" w:themeColor="background1"/>
        </w:tblBorders>
        <w:tblLayout w:type="fixed"/>
        <w:tblLook w:val="04A0" w:firstRow="1" w:lastRow="0" w:firstColumn="1" w:lastColumn="0" w:noHBand="0" w:noVBand="1"/>
      </w:tblPr>
      <w:tblGrid>
        <w:gridCol w:w="1941"/>
        <w:gridCol w:w="1418"/>
        <w:gridCol w:w="2268"/>
        <w:gridCol w:w="1842"/>
        <w:gridCol w:w="993"/>
      </w:tblGrid>
      <w:tr w:rsidR="008038EC" w:rsidRPr="00A41BAD" w:rsidTr="00387ECC">
        <w:tc>
          <w:tcPr>
            <w:tcW w:w="1941" w:type="dxa"/>
            <w:tcBorders>
              <w:top w:val="nil"/>
              <w:bottom w:val="single" w:sz="4" w:space="0" w:color="auto"/>
            </w:tcBorders>
            <w:vAlign w:val="bottom"/>
          </w:tcPr>
          <w:p w:rsidR="008038EC" w:rsidRPr="00A41BAD" w:rsidRDefault="008038EC" w:rsidP="00387ECC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Cs w:val="24"/>
                <w:lang w:bidi="ar-SA"/>
              </w:rPr>
            </w:pPr>
            <w:proofErr w:type="spellStart"/>
            <w:r w:rsidRPr="00A41BAD">
              <w:rPr>
                <w:rFonts w:ascii="Times New Roman" w:eastAsia="Times New Roman" w:hAnsi="Times New Roman" w:cs="Times New Roman"/>
                <w:b/>
                <w:bCs/>
                <w:color w:val="3F3F3F"/>
                <w:szCs w:val="24"/>
                <w:lang w:bidi="ar-SA"/>
              </w:rPr>
              <w:t>Autor</w:t>
            </w:r>
            <w:proofErr w:type="spellEnd"/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bottom"/>
          </w:tcPr>
          <w:p w:rsidR="008038EC" w:rsidRPr="00A41BAD" w:rsidRDefault="008038EC" w:rsidP="00387ECC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Cs w:val="24"/>
                <w:lang w:bidi="ar-SA"/>
              </w:rPr>
            </w:pPr>
            <w:r w:rsidRPr="00A41BAD">
              <w:rPr>
                <w:rFonts w:ascii="Times New Roman" w:eastAsia="Times New Roman" w:hAnsi="Times New Roman" w:cs="Times New Roman"/>
                <w:b/>
                <w:bCs/>
                <w:color w:val="3F3F3F"/>
                <w:szCs w:val="24"/>
                <w:lang w:bidi="ar-SA"/>
              </w:rPr>
              <w:t xml:space="preserve">n. </w:t>
            </w:r>
            <w:proofErr w:type="gramStart"/>
            <w:r w:rsidRPr="00A41BAD">
              <w:rPr>
                <w:rFonts w:ascii="Times New Roman" w:eastAsia="Times New Roman" w:hAnsi="Times New Roman" w:cs="Times New Roman"/>
                <w:b/>
                <w:bCs/>
                <w:color w:val="3F3F3F"/>
                <w:szCs w:val="24"/>
                <w:lang w:bidi="ar-SA"/>
              </w:rPr>
              <w:t>de</w:t>
            </w:r>
            <w:proofErr w:type="gramEnd"/>
            <w:r w:rsidRPr="00A41BAD">
              <w:rPr>
                <w:rFonts w:ascii="Times New Roman" w:eastAsia="Times New Roman" w:hAnsi="Times New Roman" w:cs="Times New Roman"/>
                <w:b/>
                <w:bCs/>
                <w:color w:val="3F3F3F"/>
                <w:szCs w:val="24"/>
                <w:lang w:bidi="ar-SA"/>
              </w:rPr>
              <w:t xml:space="preserve"> </w:t>
            </w:r>
            <w:proofErr w:type="spellStart"/>
            <w:r w:rsidRPr="00A41BAD">
              <w:rPr>
                <w:rFonts w:ascii="Times New Roman" w:eastAsia="Times New Roman" w:hAnsi="Times New Roman" w:cs="Times New Roman"/>
                <w:b/>
                <w:bCs/>
                <w:color w:val="3F3F3F"/>
                <w:szCs w:val="24"/>
                <w:lang w:bidi="ar-SA"/>
              </w:rPr>
              <w:t>casos</w:t>
            </w:r>
            <w:proofErr w:type="spellEnd"/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vAlign w:val="bottom"/>
          </w:tcPr>
          <w:p w:rsidR="008038EC" w:rsidRPr="00A41BAD" w:rsidRDefault="008038EC" w:rsidP="00387ECC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Cs w:val="24"/>
                <w:lang w:bidi="ar-SA"/>
              </w:rPr>
            </w:pPr>
            <w:proofErr w:type="spellStart"/>
            <w:r w:rsidRPr="00A41BAD">
              <w:rPr>
                <w:rFonts w:ascii="Times New Roman" w:eastAsia="Times New Roman" w:hAnsi="Times New Roman" w:cs="Times New Roman"/>
                <w:b/>
                <w:bCs/>
                <w:color w:val="3F3F3F"/>
                <w:szCs w:val="24"/>
                <w:lang w:bidi="ar-SA"/>
              </w:rPr>
              <w:t>Cidade</w:t>
            </w:r>
            <w:proofErr w:type="spellEnd"/>
            <w:r w:rsidRPr="00A41BAD">
              <w:rPr>
                <w:rFonts w:ascii="Times New Roman" w:eastAsia="Times New Roman" w:hAnsi="Times New Roman" w:cs="Times New Roman"/>
                <w:b/>
                <w:bCs/>
                <w:color w:val="3F3F3F"/>
                <w:szCs w:val="24"/>
                <w:lang w:bidi="ar-SA"/>
              </w:rPr>
              <w:t xml:space="preserve"> e </w:t>
            </w:r>
            <w:proofErr w:type="spellStart"/>
            <w:r w:rsidRPr="00A41BAD">
              <w:rPr>
                <w:rFonts w:ascii="Times New Roman" w:eastAsia="Times New Roman" w:hAnsi="Times New Roman" w:cs="Times New Roman"/>
                <w:b/>
                <w:bCs/>
                <w:color w:val="3F3F3F"/>
                <w:szCs w:val="24"/>
                <w:lang w:bidi="ar-SA"/>
              </w:rPr>
              <w:t>pais</w:t>
            </w:r>
            <w:proofErr w:type="spellEnd"/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vAlign w:val="bottom"/>
          </w:tcPr>
          <w:p w:rsidR="008038EC" w:rsidRPr="00A41BAD" w:rsidRDefault="008038EC" w:rsidP="00387ECC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Cs w:val="24"/>
                <w:lang w:bidi="ar-SA"/>
              </w:rPr>
            </w:pPr>
            <w:proofErr w:type="spellStart"/>
            <w:r w:rsidRPr="00A41BAD">
              <w:rPr>
                <w:rFonts w:ascii="Times New Roman" w:eastAsia="Times New Roman" w:hAnsi="Times New Roman" w:cs="Times New Roman"/>
                <w:b/>
                <w:bCs/>
                <w:color w:val="3F3F3F"/>
                <w:szCs w:val="24"/>
                <w:lang w:bidi="ar-SA"/>
              </w:rPr>
              <w:t>Prevalencia</w:t>
            </w:r>
            <w:proofErr w:type="spellEnd"/>
            <w:r w:rsidRPr="00A41BAD">
              <w:rPr>
                <w:rFonts w:ascii="Times New Roman" w:eastAsia="Times New Roman" w:hAnsi="Times New Roman" w:cs="Times New Roman"/>
                <w:b/>
                <w:bCs/>
                <w:color w:val="3F3F3F"/>
                <w:szCs w:val="24"/>
                <w:lang w:bidi="ar-SA"/>
              </w:rPr>
              <w:t xml:space="preserve"> % 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bottom"/>
          </w:tcPr>
          <w:p w:rsidR="008038EC" w:rsidRPr="00A41BAD" w:rsidRDefault="008038EC" w:rsidP="00387ECC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Cs w:val="24"/>
                <w:lang w:bidi="ar-SA"/>
              </w:rPr>
            </w:pPr>
            <w:proofErr w:type="spellStart"/>
            <w:proofErr w:type="gramStart"/>
            <w:r w:rsidRPr="00A41BAD">
              <w:rPr>
                <w:rFonts w:ascii="Times New Roman" w:eastAsia="Times New Roman" w:hAnsi="Times New Roman" w:cs="Times New Roman"/>
                <w:b/>
                <w:bCs/>
                <w:color w:val="3F3F3F"/>
                <w:szCs w:val="24"/>
                <w:lang w:bidi="ar-SA"/>
              </w:rPr>
              <w:t>idade</w:t>
            </w:r>
            <w:proofErr w:type="spellEnd"/>
            <w:proofErr w:type="gramEnd"/>
          </w:p>
        </w:tc>
      </w:tr>
      <w:tr w:rsidR="008038EC" w:rsidRPr="00A41BAD" w:rsidTr="00387ECC">
        <w:tc>
          <w:tcPr>
            <w:tcW w:w="1941" w:type="dxa"/>
            <w:tcBorders>
              <w:top w:val="single" w:sz="4" w:space="0" w:color="auto"/>
              <w:bottom w:val="nil"/>
            </w:tcBorders>
            <w:vAlign w:val="bottom"/>
          </w:tcPr>
          <w:p w:rsidR="008038EC" w:rsidRPr="00A41BAD" w:rsidRDefault="008038EC" w:rsidP="00387ECC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Cs w:val="24"/>
                <w:lang w:bidi="ar-SA"/>
              </w:rPr>
            </w:pPr>
            <w:r w:rsidRPr="00A41BAD">
              <w:rPr>
                <w:rFonts w:ascii="Times New Roman" w:eastAsia="Times New Roman" w:hAnsi="Times New Roman" w:cs="Times New Roman"/>
                <w:b/>
                <w:bCs/>
                <w:color w:val="3F3F3F"/>
                <w:szCs w:val="24"/>
                <w:lang w:bidi="ar-SA"/>
              </w:rPr>
              <w:t>Wong HK et al.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bottom"/>
          </w:tcPr>
          <w:p w:rsidR="008038EC" w:rsidRPr="00A41BAD" w:rsidRDefault="008038EC" w:rsidP="00387ECC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Cs w:val="24"/>
                <w:lang w:bidi="ar-SA"/>
              </w:rPr>
            </w:pPr>
            <w:r w:rsidRPr="00A41BAD">
              <w:rPr>
                <w:rFonts w:ascii="Times New Roman" w:eastAsia="Times New Roman" w:hAnsi="Times New Roman" w:cs="Times New Roman"/>
                <w:b/>
                <w:bCs/>
                <w:color w:val="3F3F3F"/>
                <w:szCs w:val="24"/>
                <w:lang w:bidi="ar-SA"/>
              </w:rPr>
              <w:t>72.699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vAlign w:val="bottom"/>
          </w:tcPr>
          <w:p w:rsidR="008038EC" w:rsidRPr="00A41BAD" w:rsidRDefault="008038EC" w:rsidP="00387ECC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Cs w:val="24"/>
                <w:lang w:bidi="ar-SA"/>
              </w:rPr>
            </w:pPr>
            <w:proofErr w:type="spellStart"/>
            <w:r w:rsidRPr="00A41BAD">
              <w:rPr>
                <w:rFonts w:ascii="Times New Roman" w:eastAsia="Times New Roman" w:hAnsi="Times New Roman" w:cs="Times New Roman"/>
                <w:b/>
                <w:bCs/>
                <w:color w:val="3F3F3F"/>
                <w:szCs w:val="24"/>
                <w:lang w:bidi="ar-SA"/>
              </w:rPr>
              <w:t>Singapura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  <w:vAlign w:val="bottom"/>
          </w:tcPr>
          <w:p w:rsidR="008038EC" w:rsidRPr="00A41BAD" w:rsidRDefault="008038EC" w:rsidP="00387ECC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Cs w:val="24"/>
                <w:lang w:bidi="ar-SA"/>
              </w:rPr>
            </w:pPr>
            <w:r w:rsidRPr="00A41BAD">
              <w:rPr>
                <w:rFonts w:ascii="Times New Roman" w:eastAsia="Times New Roman" w:hAnsi="Times New Roman" w:cs="Times New Roman"/>
                <w:b/>
                <w:bCs/>
                <w:color w:val="3F3F3F"/>
                <w:szCs w:val="24"/>
                <w:lang w:bidi="ar-SA"/>
              </w:rPr>
              <w:t>0,59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vAlign w:val="bottom"/>
          </w:tcPr>
          <w:p w:rsidR="008038EC" w:rsidRPr="00A41BAD" w:rsidRDefault="008038EC" w:rsidP="00387ECC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Cs w:val="24"/>
                <w:lang w:bidi="ar-SA"/>
              </w:rPr>
            </w:pPr>
            <w:r w:rsidRPr="00A41BAD">
              <w:rPr>
                <w:rFonts w:ascii="Times New Roman" w:eastAsia="Times New Roman" w:hAnsi="Times New Roman" w:cs="Times New Roman"/>
                <w:b/>
                <w:bCs/>
                <w:color w:val="3F3F3F"/>
                <w:szCs w:val="24"/>
                <w:lang w:bidi="ar-SA"/>
              </w:rPr>
              <w:t>6 a 14</w:t>
            </w:r>
          </w:p>
        </w:tc>
      </w:tr>
      <w:tr w:rsidR="008038EC" w:rsidRPr="00A41BAD" w:rsidTr="00387ECC">
        <w:tc>
          <w:tcPr>
            <w:tcW w:w="1941" w:type="dxa"/>
            <w:tcBorders>
              <w:top w:val="nil"/>
              <w:bottom w:val="nil"/>
            </w:tcBorders>
            <w:vAlign w:val="bottom"/>
          </w:tcPr>
          <w:p w:rsidR="008038EC" w:rsidRPr="00A41BAD" w:rsidRDefault="008038EC" w:rsidP="00387ECC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Cs w:val="24"/>
                <w:lang w:bidi="ar-SA"/>
              </w:rPr>
            </w:pPr>
            <w:r w:rsidRPr="00A41BAD">
              <w:rPr>
                <w:rFonts w:ascii="Times New Roman" w:eastAsia="Times New Roman" w:hAnsi="Times New Roman" w:cs="Times New Roman"/>
                <w:b/>
                <w:bCs/>
                <w:color w:val="3F3F3F"/>
                <w:szCs w:val="24"/>
                <w:lang w:bidi="ar-SA"/>
              </w:rPr>
              <w:t>Huang SC et al.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8038EC" w:rsidRPr="00A41BAD" w:rsidRDefault="008038EC" w:rsidP="00387ECC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Cs w:val="24"/>
                <w:lang w:bidi="ar-SA"/>
              </w:rPr>
            </w:pPr>
            <w:r w:rsidRPr="00A41BAD">
              <w:rPr>
                <w:rFonts w:ascii="Times New Roman" w:eastAsia="Times New Roman" w:hAnsi="Times New Roman" w:cs="Times New Roman"/>
                <w:b/>
                <w:bCs/>
                <w:color w:val="3F3F3F"/>
                <w:szCs w:val="24"/>
                <w:lang w:bidi="ar-SA"/>
              </w:rPr>
              <w:t>33.596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:rsidR="008038EC" w:rsidRPr="00A41BAD" w:rsidRDefault="008038EC" w:rsidP="00387ECC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Cs w:val="24"/>
                <w:lang w:bidi="ar-SA"/>
              </w:rPr>
            </w:pPr>
            <w:r w:rsidRPr="00A41BAD">
              <w:rPr>
                <w:rFonts w:ascii="Times New Roman" w:eastAsia="Times New Roman" w:hAnsi="Times New Roman" w:cs="Times New Roman"/>
                <w:b/>
                <w:bCs/>
                <w:color w:val="3F3F3F"/>
                <w:szCs w:val="24"/>
                <w:lang w:bidi="ar-SA"/>
              </w:rPr>
              <w:t>Taipei (Taiwan)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8038EC" w:rsidRPr="00A41BAD" w:rsidRDefault="008038EC" w:rsidP="00387ECC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Cs w:val="24"/>
                <w:lang w:bidi="ar-SA"/>
              </w:rPr>
            </w:pPr>
            <w:r w:rsidRPr="00A41BAD">
              <w:rPr>
                <w:rFonts w:ascii="Times New Roman" w:eastAsia="Times New Roman" w:hAnsi="Times New Roman" w:cs="Times New Roman"/>
                <w:b/>
                <w:bCs/>
                <w:color w:val="3F3F3F"/>
                <w:szCs w:val="24"/>
                <w:lang w:bidi="ar-SA"/>
              </w:rPr>
              <w:t>1,47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8038EC" w:rsidRPr="00A41BAD" w:rsidRDefault="008038EC" w:rsidP="00387ECC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Cs w:val="24"/>
                <w:lang w:bidi="ar-SA"/>
              </w:rPr>
            </w:pPr>
            <w:r w:rsidRPr="00A41BAD">
              <w:rPr>
                <w:rFonts w:ascii="Times New Roman" w:eastAsia="Times New Roman" w:hAnsi="Times New Roman" w:cs="Times New Roman"/>
                <w:b/>
                <w:bCs/>
                <w:color w:val="3F3F3F"/>
                <w:szCs w:val="24"/>
                <w:lang w:bidi="ar-SA"/>
              </w:rPr>
              <w:t>10 a 12</w:t>
            </w:r>
          </w:p>
        </w:tc>
      </w:tr>
      <w:tr w:rsidR="008038EC" w:rsidRPr="00A41BAD" w:rsidTr="00387ECC">
        <w:tc>
          <w:tcPr>
            <w:tcW w:w="1941" w:type="dxa"/>
            <w:tcBorders>
              <w:top w:val="nil"/>
              <w:bottom w:val="nil"/>
            </w:tcBorders>
            <w:vAlign w:val="bottom"/>
          </w:tcPr>
          <w:p w:rsidR="008038EC" w:rsidRPr="00A41BAD" w:rsidRDefault="008038EC" w:rsidP="00387ECC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Cs w:val="24"/>
                <w:lang w:bidi="ar-SA"/>
              </w:rPr>
            </w:pPr>
            <w:r w:rsidRPr="00A41BAD">
              <w:rPr>
                <w:rFonts w:ascii="Times New Roman" w:eastAsia="Times New Roman" w:hAnsi="Times New Roman" w:cs="Times New Roman"/>
                <w:b/>
                <w:bCs/>
                <w:color w:val="3F3F3F"/>
                <w:szCs w:val="24"/>
                <w:lang w:bidi="ar-SA"/>
              </w:rPr>
              <w:t>Gore DR et al.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8038EC" w:rsidRPr="00A41BAD" w:rsidRDefault="008038EC" w:rsidP="00387ECC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Cs w:val="24"/>
                <w:lang w:bidi="ar-SA"/>
              </w:rPr>
            </w:pPr>
            <w:r w:rsidRPr="00A41BAD">
              <w:rPr>
                <w:rFonts w:ascii="Times New Roman" w:eastAsia="Times New Roman" w:hAnsi="Times New Roman" w:cs="Times New Roman"/>
                <w:b/>
                <w:bCs/>
                <w:color w:val="3F3F3F"/>
                <w:szCs w:val="24"/>
                <w:lang w:bidi="ar-SA"/>
              </w:rPr>
              <w:t>8.393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:rsidR="008038EC" w:rsidRPr="00A41BAD" w:rsidRDefault="008038EC" w:rsidP="00387ECC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Cs w:val="24"/>
                <w:lang w:bidi="ar-SA"/>
              </w:rPr>
            </w:pPr>
            <w:r w:rsidRPr="00A41BAD">
              <w:rPr>
                <w:rFonts w:ascii="Times New Roman" w:eastAsia="Times New Roman" w:hAnsi="Times New Roman" w:cs="Times New Roman"/>
                <w:b/>
                <w:bCs/>
                <w:color w:val="3F3F3F"/>
                <w:szCs w:val="24"/>
                <w:lang w:bidi="ar-SA"/>
              </w:rPr>
              <w:t>Wisconsin (EUA)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8038EC" w:rsidRPr="00A41BAD" w:rsidRDefault="008038EC" w:rsidP="00387ECC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Cs w:val="24"/>
                <w:lang w:bidi="ar-SA"/>
              </w:rPr>
            </w:pPr>
            <w:r w:rsidRPr="00A41BAD">
              <w:rPr>
                <w:rFonts w:ascii="Times New Roman" w:eastAsia="Times New Roman" w:hAnsi="Times New Roman" w:cs="Times New Roman"/>
                <w:b/>
                <w:bCs/>
                <w:color w:val="3F3F3F"/>
                <w:szCs w:val="24"/>
                <w:lang w:bidi="ar-SA"/>
              </w:rPr>
              <w:t>2,03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8038EC" w:rsidRPr="00A41BAD" w:rsidRDefault="008038EC" w:rsidP="00387ECC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Cs w:val="24"/>
                <w:lang w:bidi="ar-SA"/>
              </w:rPr>
            </w:pPr>
            <w:r w:rsidRPr="00A41BAD">
              <w:rPr>
                <w:rFonts w:ascii="Times New Roman" w:eastAsia="Times New Roman" w:hAnsi="Times New Roman" w:cs="Times New Roman"/>
                <w:b/>
                <w:bCs/>
                <w:color w:val="3F3F3F"/>
                <w:szCs w:val="24"/>
                <w:lang w:bidi="ar-SA"/>
              </w:rPr>
              <w:t>5 a 10</w:t>
            </w:r>
          </w:p>
        </w:tc>
      </w:tr>
      <w:tr w:rsidR="008038EC" w:rsidRPr="00A41BAD" w:rsidTr="00387ECC">
        <w:tc>
          <w:tcPr>
            <w:tcW w:w="1941" w:type="dxa"/>
            <w:tcBorders>
              <w:top w:val="nil"/>
              <w:bottom w:val="nil"/>
            </w:tcBorders>
            <w:vAlign w:val="bottom"/>
          </w:tcPr>
          <w:p w:rsidR="008038EC" w:rsidRPr="00A41BAD" w:rsidRDefault="008038EC" w:rsidP="00387ECC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Cs w:val="24"/>
                <w:lang w:bidi="ar-SA"/>
              </w:rPr>
            </w:pPr>
            <w:proofErr w:type="spellStart"/>
            <w:r w:rsidRPr="00A41BAD">
              <w:rPr>
                <w:rFonts w:ascii="Times New Roman" w:eastAsia="Times New Roman" w:hAnsi="Times New Roman" w:cs="Times New Roman"/>
                <w:b/>
                <w:bCs/>
                <w:color w:val="3F3F3F"/>
                <w:szCs w:val="24"/>
                <w:lang w:bidi="ar-SA"/>
              </w:rPr>
              <w:t>Rogala</w:t>
            </w:r>
            <w:proofErr w:type="spellEnd"/>
            <w:r w:rsidRPr="00A41BAD">
              <w:rPr>
                <w:rFonts w:ascii="Times New Roman" w:eastAsia="Times New Roman" w:hAnsi="Times New Roman" w:cs="Times New Roman"/>
                <w:b/>
                <w:bCs/>
                <w:color w:val="3F3F3F"/>
                <w:szCs w:val="24"/>
                <w:lang w:bidi="ar-SA"/>
              </w:rPr>
              <w:t xml:space="preserve"> EJ et al.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8038EC" w:rsidRPr="00A41BAD" w:rsidRDefault="008038EC" w:rsidP="00387ECC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Cs w:val="24"/>
                <w:lang w:bidi="ar-SA"/>
              </w:rPr>
            </w:pPr>
            <w:r w:rsidRPr="00A41BAD">
              <w:rPr>
                <w:rFonts w:ascii="Times New Roman" w:eastAsia="Times New Roman" w:hAnsi="Times New Roman" w:cs="Times New Roman"/>
                <w:b/>
                <w:bCs/>
                <w:color w:val="3F3F3F"/>
                <w:szCs w:val="24"/>
                <w:lang w:bidi="ar-SA"/>
              </w:rPr>
              <w:t>26.947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:rsidR="008038EC" w:rsidRPr="00A41BAD" w:rsidRDefault="008038EC" w:rsidP="00387ECC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Cs w:val="24"/>
                <w:lang w:bidi="ar-SA"/>
              </w:rPr>
            </w:pPr>
            <w:r w:rsidRPr="00A41BAD">
              <w:rPr>
                <w:rFonts w:ascii="Times New Roman" w:eastAsia="Times New Roman" w:hAnsi="Times New Roman" w:cs="Times New Roman"/>
                <w:b/>
                <w:bCs/>
                <w:color w:val="3F3F3F"/>
                <w:szCs w:val="24"/>
                <w:lang w:bidi="ar-SA"/>
              </w:rPr>
              <w:t>Montreal (</w:t>
            </w:r>
            <w:proofErr w:type="spellStart"/>
            <w:r w:rsidRPr="00A41BAD">
              <w:rPr>
                <w:rFonts w:ascii="Times New Roman" w:eastAsia="Times New Roman" w:hAnsi="Times New Roman" w:cs="Times New Roman"/>
                <w:b/>
                <w:bCs/>
                <w:color w:val="3F3F3F"/>
                <w:szCs w:val="24"/>
                <w:lang w:bidi="ar-SA"/>
              </w:rPr>
              <w:t>Canadá</w:t>
            </w:r>
            <w:proofErr w:type="spellEnd"/>
            <w:r w:rsidRPr="00A41BAD">
              <w:rPr>
                <w:rFonts w:ascii="Times New Roman" w:eastAsia="Times New Roman" w:hAnsi="Times New Roman" w:cs="Times New Roman"/>
                <w:b/>
                <w:bCs/>
                <w:color w:val="3F3F3F"/>
                <w:szCs w:val="24"/>
                <w:lang w:bidi="ar-SA"/>
              </w:rPr>
              <w:t>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8038EC" w:rsidRPr="00A41BAD" w:rsidRDefault="008038EC" w:rsidP="00387ECC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Cs w:val="24"/>
                <w:lang w:bidi="ar-SA"/>
              </w:rPr>
            </w:pPr>
            <w:r w:rsidRPr="00A41BAD">
              <w:rPr>
                <w:rFonts w:ascii="Times New Roman" w:eastAsia="Times New Roman" w:hAnsi="Times New Roman" w:cs="Times New Roman"/>
                <w:b/>
                <w:bCs/>
                <w:color w:val="3F3F3F"/>
                <w:szCs w:val="24"/>
                <w:lang w:bidi="ar-SA"/>
              </w:rPr>
              <w:t>2,2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8038EC" w:rsidRPr="00A41BAD" w:rsidRDefault="008038EC" w:rsidP="00387ECC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Cs w:val="24"/>
                <w:lang w:bidi="ar-SA"/>
              </w:rPr>
            </w:pPr>
            <w:r w:rsidRPr="00A41BAD">
              <w:rPr>
                <w:rFonts w:ascii="Times New Roman" w:eastAsia="Times New Roman" w:hAnsi="Times New Roman" w:cs="Times New Roman"/>
                <w:b/>
                <w:bCs/>
                <w:color w:val="3F3F3F"/>
                <w:szCs w:val="24"/>
                <w:lang w:bidi="ar-SA"/>
              </w:rPr>
              <w:t>12 a 14</w:t>
            </w:r>
          </w:p>
        </w:tc>
      </w:tr>
      <w:tr w:rsidR="008038EC" w:rsidRPr="00A41BAD" w:rsidTr="00387ECC">
        <w:tc>
          <w:tcPr>
            <w:tcW w:w="1941" w:type="dxa"/>
            <w:tcBorders>
              <w:top w:val="nil"/>
              <w:bottom w:val="nil"/>
            </w:tcBorders>
            <w:vAlign w:val="bottom"/>
          </w:tcPr>
          <w:p w:rsidR="008038EC" w:rsidRPr="00A41BAD" w:rsidRDefault="008038EC" w:rsidP="00387ECC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Cs w:val="24"/>
                <w:lang w:bidi="ar-SA"/>
              </w:rPr>
            </w:pPr>
            <w:proofErr w:type="spellStart"/>
            <w:r w:rsidRPr="00A41BAD">
              <w:rPr>
                <w:rFonts w:ascii="Times New Roman" w:eastAsia="Times New Roman" w:hAnsi="Times New Roman" w:cs="Times New Roman"/>
                <w:b/>
                <w:bCs/>
                <w:color w:val="3F3F3F"/>
                <w:szCs w:val="24"/>
                <w:lang w:bidi="ar-SA"/>
              </w:rPr>
              <w:t>Wilner</w:t>
            </w:r>
            <w:proofErr w:type="spellEnd"/>
            <w:r w:rsidRPr="00A41BAD">
              <w:rPr>
                <w:rFonts w:ascii="Times New Roman" w:eastAsia="Times New Roman" w:hAnsi="Times New Roman" w:cs="Times New Roman"/>
                <w:b/>
                <w:bCs/>
                <w:color w:val="3F3F3F"/>
                <w:szCs w:val="24"/>
                <w:lang w:bidi="ar-SA"/>
              </w:rPr>
              <w:t xml:space="preserve"> S et al.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8038EC" w:rsidRPr="00A41BAD" w:rsidRDefault="008038EC" w:rsidP="00387ECC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Cs w:val="24"/>
                <w:lang w:bidi="ar-SA"/>
              </w:rPr>
            </w:pPr>
            <w:r w:rsidRPr="00A41BAD">
              <w:rPr>
                <w:rFonts w:ascii="Times New Roman" w:eastAsia="Times New Roman" w:hAnsi="Times New Roman" w:cs="Times New Roman"/>
                <w:b/>
                <w:bCs/>
                <w:color w:val="3F3F3F"/>
                <w:szCs w:val="24"/>
                <w:lang w:bidi="ar-SA"/>
              </w:rPr>
              <w:t>17.181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:rsidR="008038EC" w:rsidRPr="00A41BAD" w:rsidRDefault="008038EC" w:rsidP="00387ECC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Cs w:val="24"/>
                <w:lang w:bidi="ar-SA"/>
              </w:rPr>
            </w:pPr>
            <w:r w:rsidRPr="00A41BAD">
              <w:rPr>
                <w:rFonts w:ascii="Times New Roman" w:eastAsia="Times New Roman" w:hAnsi="Times New Roman" w:cs="Times New Roman"/>
                <w:b/>
                <w:bCs/>
                <w:color w:val="3F3F3F"/>
                <w:szCs w:val="24"/>
                <w:lang w:bidi="ar-SA"/>
              </w:rPr>
              <w:t>Malmo (</w:t>
            </w:r>
            <w:proofErr w:type="spellStart"/>
            <w:r w:rsidRPr="00A41BAD">
              <w:rPr>
                <w:rFonts w:ascii="Times New Roman" w:eastAsia="Times New Roman" w:hAnsi="Times New Roman" w:cs="Times New Roman"/>
                <w:b/>
                <w:bCs/>
                <w:color w:val="3F3F3F"/>
                <w:szCs w:val="24"/>
                <w:lang w:bidi="ar-SA"/>
              </w:rPr>
              <w:t>Suécia</w:t>
            </w:r>
            <w:proofErr w:type="spellEnd"/>
            <w:r w:rsidRPr="00A41BAD">
              <w:rPr>
                <w:rFonts w:ascii="Times New Roman" w:eastAsia="Times New Roman" w:hAnsi="Times New Roman" w:cs="Times New Roman"/>
                <w:b/>
                <w:bCs/>
                <w:color w:val="3F3F3F"/>
                <w:szCs w:val="24"/>
                <w:lang w:bidi="ar-SA"/>
              </w:rPr>
              <w:t>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8038EC" w:rsidRPr="00A41BAD" w:rsidRDefault="008038EC" w:rsidP="00387ECC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Cs w:val="24"/>
                <w:lang w:bidi="ar-SA"/>
              </w:rPr>
            </w:pPr>
            <w:r w:rsidRPr="00A41BAD">
              <w:rPr>
                <w:rFonts w:ascii="Times New Roman" w:eastAsia="Times New Roman" w:hAnsi="Times New Roman" w:cs="Times New Roman"/>
                <w:b/>
                <w:bCs/>
                <w:color w:val="3F3F3F"/>
                <w:szCs w:val="24"/>
                <w:lang w:bidi="ar-SA"/>
              </w:rPr>
              <w:t>3,21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8038EC" w:rsidRPr="00A41BAD" w:rsidRDefault="008038EC" w:rsidP="00387ECC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Cs w:val="24"/>
                <w:lang w:bidi="ar-SA"/>
              </w:rPr>
            </w:pPr>
            <w:r w:rsidRPr="00A41BAD">
              <w:rPr>
                <w:rFonts w:ascii="Times New Roman" w:eastAsia="Times New Roman" w:hAnsi="Times New Roman" w:cs="Times New Roman"/>
                <w:b/>
                <w:bCs/>
                <w:color w:val="3F3F3F"/>
                <w:szCs w:val="24"/>
                <w:lang w:bidi="ar-SA"/>
              </w:rPr>
              <w:t>7 a 16</w:t>
            </w:r>
          </w:p>
        </w:tc>
      </w:tr>
      <w:tr w:rsidR="008038EC" w:rsidRPr="00A41BAD" w:rsidTr="00387ECC">
        <w:tc>
          <w:tcPr>
            <w:tcW w:w="1941" w:type="dxa"/>
            <w:tcBorders>
              <w:top w:val="nil"/>
              <w:bottom w:val="nil"/>
            </w:tcBorders>
            <w:vAlign w:val="bottom"/>
          </w:tcPr>
          <w:p w:rsidR="008038EC" w:rsidRPr="00A41BAD" w:rsidRDefault="008038EC" w:rsidP="00387ECC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Cs w:val="24"/>
                <w:lang w:bidi="ar-SA"/>
              </w:rPr>
            </w:pPr>
            <w:proofErr w:type="spellStart"/>
            <w:r w:rsidRPr="00A41BAD">
              <w:rPr>
                <w:rFonts w:ascii="Times New Roman" w:eastAsia="Times New Roman" w:hAnsi="Times New Roman" w:cs="Times New Roman"/>
                <w:b/>
                <w:bCs/>
                <w:color w:val="3F3F3F"/>
                <w:szCs w:val="24"/>
                <w:lang w:bidi="ar-SA"/>
              </w:rPr>
              <w:t>Golberg</w:t>
            </w:r>
            <w:proofErr w:type="spellEnd"/>
            <w:r w:rsidRPr="00A41BAD">
              <w:rPr>
                <w:rFonts w:ascii="Times New Roman" w:eastAsia="Times New Roman" w:hAnsi="Times New Roman" w:cs="Times New Roman"/>
                <w:b/>
                <w:bCs/>
                <w:color w:val="3F3F3F"/>
                <w:szCs w:val="24"/>
                <w:lang w:bidi="ar-SA"/>
              </w:rPr>
              <w:t xml:space="preserve"> C et al.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8038EC" w:rsidRPr="00A41BAD" w:rsidRDefault="008038EC" w:rsidP="00387ECC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Cs w:val="24"/>
                <w:lang w:bidi="ar-SA"/>
              </w:rPr>
            </w:pPr>
            <w:r w:rsidRPr="00A41BAD">
              <w:rPr>
                <w:rFonts w:ascii="Times New Roman" w:eastAsia="Times New Roman" w:hAnsi="Times New Roman" w:cs="Times New Roman"/>
                <w:b/>
                <w:bCs/>
                <w:color w:val="3F3F3F"/>
                <w:szCs w:val="24"/>
                <w:lang w:bidi="ar-SA"/>
              </w:rPr>
              <w:t>604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:rsidR="008038EC" w:rsidRPr="00A41BAD" w:rsidRDefault="008038EC" w:rsidP="00387ECC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Cs w:val="24"/>
                <w:lang w:bidi="ar-SA"/>
              </w:rPr>
            </w:pPr>
            <w:r w:rsidRPr="00A41BAD">
              <w:rPr>
                <w:rFonts w:ascii="Times New Roman" w:eastAsia="Times New Roman" w:hAnsi="Times New Roman" w:cs="Times New Roman"/>
                <w:b/>
                <w:bCs/>
                <w:color w:val="3F3F3F"/>
                <w:szCs w:val="24"/>
                <w:lang w:bidi="ar-SA"/>
              </w:rPr>
              <w:t>Dublin (</w:t>
            </w:r>
            <w:proofErr w:type="spellStart"/>
            <w:r w:rsidRPr="00A41BAD">
              <w:rPr>
                <w:rFonts w:ascii="Times New Roman" w:eastAsia="Times New Roman" w:hAnsi="Times New Roman" w:cs="Times New Roman"/>
                <w:b/>
                <w:bCs/>
                <w:color w:val="3F3F3F"/>
                <w:szCs w:val="24"/>
                <w:lang w:bidi="ar-SA"/>
              </w:rPr>
              <w:t>Irlanda</w:t>
            </w:r>
            <w:proofErr w:type="spellEnd"/>
            <w:r w:rsidRPr="00A41BAD">
              <w:rPr>
                <w:rFonts w:ascii="Times New Roman" w:eastAsia="Times New Roman" w:hAnsi="Times New Roman" w:cs="Times New Roman"/>
                <w:b/>
                <w:bCs/>
                <w:color w:val="3F3F3F"/>
                <w:szCs w:val="24"/>
                <w:lang w:bidi="ar-SA"/>
              </w:rPr>
              <w:t>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8038EC" w:rsidRPr="00A41BAD" w:rsidRDefault="008038EC" w:rsidP="00387ECC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Cs w:val="24"/>
                <w:lang w:bidi="ar-SA"/>
              </w:rPr>
            </w:pPr>
            <w:r w:rsidRPr="00A41BAD">
              <w:rPr>
                <w:rFonts w:ascii="Times New Roman" w:eastAsia="Times New Roman" w:hAnsi="Times New Roman" w:cs="Times New Roman"/>
                <w:b/>
                <w:bCs/>
                <w:color w:val="3F3F3F"/>
                <w:szCs w:val="24"/>
                <w:lang w:bidi="ar-SA"/>
              </w:rPr>
              <w:t>6,4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8038EC" w:rsidRPr="00A41BAD" w:rsidRDefault="008038EC" w:rsidP="00387ECC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Cs w:val="24"/>
                <w:lang w:bidi="ar-SA"/>
              </w:rPr>
            </w:pPr>
            <w:r w:rsidRPr="00A41BAD">
              <w:rPr>
                <w:rFonts w:ascii="Times New Roman" w:eastAsia="Times New Roman" w:hAnsi="Times New Roman" w:cs="Times New Roman"/>
                <w:b/>
                <w:bCs/>
                <w:color w:val="3F3F3F"/>
                <w:szCs w:val="24"/>
                <w:lang w:bidi="ar-SA"/>
              </w:rPr>
              <w:t>10 a 14</w:t>
            </w:r>
          </w:p>
        </w:tc>
      </w:tr>
      <w:tr w:rsidR="008038EC" w:rsidRPr="00A41BAD" w:rsidTr="00387ECC">
        <w:tc>
          <w:tcPr>
            <w:tcW w:w="1941" w:type="dxa"/>
            <w:tcBorders>
              <w:top w:val="nil"/>
              <w:bottom w:val="nil"/>
            </w:tcBorders>
            <w:vAlign w:val="bottom"/>
          </w:tcPr>
          <w:p w:rsidR="008038EC" w:rsidRPr="00A41BAD" w:rsidRDefault="008038EC" w:rsidP="00387ECC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Cs w:val="24"/>
                <w:lang w:bidi="ar-SA"/>
              </w:rPr>
            </w:pPr>
            <w:proofErr w:type="spellStart"/>
            <w:r w:rsidRPr="00A41BAD">
              <w:rPr>
                <w:rFonts w:ascii="Times New Roman" w:eastAsia="Times New Roman" w:hAnsi="Times New Roman" w:cs="Times New Roman"/>
                <w:b/>
                <w:bCs/>
                <w:color w:val="3F3F3F"/>
                <w:szCs w:val="24"/>
                <w:lang w:bidi="ar-SA"/>
              </w:rPr>
              <w:t>Nissinen</w:t>
            </w:r>
            <w:proofErr w:type="spellEnd"/>
            <w:r w:rsidRPr="00A41BAD">
              <w:rPr>
                <w:rFonts w:ascii="Times New Roman" w:eastAsia="Times New Roman" w:hAnsi="Times New Roman" w:cs="Times New Roman"/>
                <w:b/>
                <w:bCs/>
                <w:color w:val="3F3F3F"/>
                <w:szCs w:val="24"/>
                <w:lang w:bidi="ar-SA"/>
              </w:rPr>
              <w:t xml:space="preserve"> M et al.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8038EC" w:rsidRPr="00A41BAD" w:rsidRDefault="008038EC" w:rsidP="00387ECC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Cs w:val="24"/>
                <w:lang w:bidi="ar-SA"/>
              </w:rPr>
            </w:pPr>
            <w:r w:rsidRPr="00A41BAD">
              <w:rPr>
                <w:rFonts w:ascii="Times New Roman" w:eastAsia="Times New Roman" w:hAnsi="Times New Roman" w:cs="Times New Roman"/>
                <w:b/>
                <w:bCs/>
                <w:color w:val="3F3F3F"/>
                <w:szCs w:val="24"/>
                <w:lang w:bidi="ar-SA"/>
              </w:rPr>
              <w:t>1.060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:rsidR="008038EC" w:rsidRPr="00A41BAD" w:rsidRDefault="008038EC" w:rsidP="00387ECC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Cs w:val="24"/>
                <w:lang w:bidi="ar-SA"/>
              </w:rPr>
            </w:pPr>
            <w:proofErr w:type="spellStart"/>
            <w:r w:rsidRPr="00A41BAD">
              <w:rPr>
                <w:rFonts w:ascii="Times New Roman" w:eastAsia="Times New Roman" w:hAnsi="Times New Roman" w:cs="Times New Roman"/>
                <w:b/>
                <w:bCs/>
                <w:color w:val="3F3F3F"/>
                <w:szCs w:val="24"/>
                <w:lang w:bidi="ar-SA"/>
              </w:rPr>
              <w:t>Helsing</w:t>
            </w:r>
            <w:proofErr w:type="spellEnd"/>
            <w:r w:rsidRPr="00A41BAD">
              <w:rPr>
                <w:rFonts w:ascii="Times New Roman" w:eastAsia="Times New Roman" w:hAnsi="Times New Roman" w:cs="Times New Roman"/>
                <w:b/>
                <w:bCs/>
                <w:color w:val="3F3F3F"/>
                <w:szCs w:val="24"/>
                <w:lang w:bidi="ar-SA"/>
              </w:rPr>
              <w:t xml:space="preserve"> (</w:t>
            </w:r>
            <w:proofErr w:type="spellStart"/>
            <w:r w:rsidRPr="00A41BAD">
              <w:rPr>
                <w:rFonts w:ascii="Times New Roman" w:eastAsia="Times New Roman" w:hAnsi="Times New Roman" w:cs="Times New Roman"/>
                <w:b/>
                <w:bCs/>
                <w:color w:val="3F3F3F"/>
                <w:szCs w:val="24"/>
                <w:lang w:bidi="ar-SA"/>
              </w:rPr>
              <w:t>Finlandia</w:t>
            </w:r>
            <w:proofErr w:type="spellEnd"/>
            <w:r w:rsidRPr="00A41BAD">
              <w:rPr>
                <w:rFonts w:ascii="Times New Roman" w:eastAsia="Times New Roman" w:hAnsi="Times New Roman" w:cs="Times New Roman"/>
                <w:b/>
                <w:bCs/>
                <w:color w:val="3F3F3F"/>
                <w:szCs w:val="24"/>
                <w:lang w:bidi="ar-SA"/>
              </w:rPr>
              <w:t>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8038EC" w:rsidRPr="00A41BAD" w:rsidRDefault="008038EC" w:rsidP="00387ECC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Cs w:val="24"/>
                <w:lang w:bidi="ar-SA"/>
              </w:rPr>
            </w:pPr>
            <w:r w:rsidRPr="00A41BAD">
              <w:rPr>
                <w:rFonts w:ascii="Times New Roman" w:eastAsia="Times New Roman" w:hAnsi="Times New Roman" w:cs="Times New Roman"/>
                <w:b/>
                <w:bCs/>
                <w:color w:val="3F3F3F"/>
                <w:szCs w:val="24"/>
                <w:lang w:bidi="ar-SA"/>
              </w:rPr>
              <w:t>12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8038EC" w:rsidRPr="00A41BAD" w:rsidRDefault="008038EC" w:rsidP="00387ECC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Cs w:val="24"/>
                <w:lang w:bidi="ar-SA"/>
              </w:rPr>
            </w:pPr>
            <w:r w:rsidRPr="00A41BAD">
              <w:rPr>
                <w:rFonts w:ascii="Times New Roman" w:eastAsia="Times New Roman" w:hAnsi="Times New Roman" w:cs="Times New Roman"/>
                <w:b/>
                <w:bCs/>
                <w:color w:val="3F3F3F"/>
                <w:szCs w:val="24"/>
                <w:lang w:bidi="ar-SA"/>
              </w:rPr>
              <w:t>10 a 14</w:t>
            </w:r>
          </w:p>
        </w:tc>
      </w:tr>
      <w:tr w:rsidR="008038EC" w:rsidRPr="00A41BAD" w:rsidTr="00387ECC">
        <w:tc>
          <w:tcPr>
            <w:tcW w:w="1941" w:type="dxa"/>
            <w:tcBorders>
              <w:top w:val="nil"/>
              <w:bottom w:val="nil"/>
            </w:tcBorders>
            <w:vAlign w:val="bottom"/>
          </w:tcPr>
          <w:p w:rsidR="008038EC" w:rsidRPr="00A41BAD" w:rsidRDefault="008038EC" w:rsidP="00387ECC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Cs w:val="24"/>
                <w:lang w:bidi="ar-SA"/>
              </w:rPr>
            </w:pPr>
            <w:r w:rsidRPr="00A41BAD">
              <w:rPr>
                <w:rFonts w:ascii="Times New Roman" w:eastAsia="Times New Roman" w:hAnsi="Times New Roman" w:cs="Times New Roman"/>
                <w:b/>
                <w:bCs/>
                <w:color w:val="3F3F3F"/>
                <w:szCs w:val="24"/>
                <w:lang w:bidi="ar-SA"/>
              </w:rPr>
              <w:t>Santo AE et al.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8038EC" w:rsidRPr="00A41BAD" w:rsidRDefault="008038EC" w:rsidP="00387ECC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Cs w:val="24"/>
                <w:lang w:bidi="ar-SA"/>
              </w:rPr>
            </w:pPr>
            <w:r w:rsidRPr="00A41BAD">
              <w:rPr>
                <w:rFonts w:ascii="Times New Roman" w:eastAsia="Times New Roman" w:hAnsi="Times New Roman" w:cs="Times New Roman"/>
                <w:b/>
                <w:bCs/>
                <w:color w:val="3F3F3F"/>
                <w:szCs w:val="24"/>
                <w:lang w:bidi="ar-SA"/>
              </w:rPr>
              <w:t>382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:rsidR="008038EC" w:rsidRPr="00A41BAD" w:rsidRDefault="008038EC" w:rsidP="00387ECC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Cs w:val="24"/>
                <w:lang w:bidi="ar-SA"/>
              </w:rPr>
            </w:pPr>
            <w:proofErr w:type="spellStart"/>
            <w:r w:rsidRPr="00A41BAD">
              <w:rPr>
                <w:rFonts w:ascii="Times New Roman" w:eastAsia="Times New Roman" w:hAnsi="Times New Roman" w:cs="Times New Roman"/>
                <w:b/>
                <w:bCs/>
                <w:color w:val="3F3F3F"/>
                <w:szCs w:val="24"/>
                <w:lang w:bidi="ar-SA"/>
              </w:rPr>
              <w:t>Goiânia</w:t>
            </w:r>
            <w:proofErr w:type="spellEnd"/>
            <w:r w:rsidRPr="00A41BAD">
              <w:rPr>
                <w:rFonts w:ascii="Times New Roman" w:eastAsia="Times New Roman" w:hAnsi="Times New Roman" w:cs="Times New Roman"/>
                <w:b/>
                <w:bCs/>
                <w:color w:val="3F3F3F"/>
                <w:szCs w:val="24"/>
                <w:lang w:bidi="ar-SA"/>
              </w:rPr>
              <w:t xml:space="preserve"> (</w:t>
            </w:r>
            <w:proofErr w:type="spellStart"/>
            <w:r w:rsidRPr="00A41BAD">
              <w:rPr>
                <w:rFonts w:ascii="Times New Roman" w:eastAsia="Times New Roman" w:hAnsi="Times New Roman" w:cs="Times New Roman"/>
                <w:b/>
                <w:bCs/>
                <w:color w:val="3F3F3F"/>
                <w:szCs w:val="24"/>
                <w:lang w:bidi="ar-SA"/>
              </w:rPr>
              <w:t>Brasil</w:t>
            </w:r>
            <w:proofErr w:type="spellEnd"/>
            <w:r w:rsidRPr="00A41BAD">
              <w:rPr>
                <w:rFonts w:ascii="Times New Roman" w:eastAsia="Times New Roman" w:hAnsi="Times New Roman" w:cs="Times New Roman"/>
                <w:b/>
                <w:bCs/>
                <w:color w:val="3F3F3F"/>
                <w:szCs w:val="24"/>
                <w:lang w:bidi="ar-SA"/>
              </w:rPr>
              <w:t>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8038EC" w:rsidRPr="00A41BAD" w:rsidRDefault="008038EC" w:rsidP="00387ECC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Cs w:val="24"/>
                <w:lang w:bidi="ar-SA"/>
              </w:rPr>
            </w:pPr>
            <w:r w:rsidRPr="00A41BAD">
              <w:rPr>
                <w:rFonts w:ascii="Times New Roman" w:eastAsia="Times New Roman" w:hAnsi="Times New Roman" w:cs="Times New Roman"/>
                <w:b/>
                <w:bCs/>
                <w:color w:val="3F3F3F"/>
                <w:szCs w:val="24"/>
                <w:lang w:bidi="ar-SA"/>
              </w:rPr>
              <w:t>2,2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8038EC" w:rsidRPr="00A41BAD" w:rsidRDefault="008038EC" w:rsidP="00387ECC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Cs w:val="24"/>
                <w:lang w:bidi="ar-SA"/>
              </w:rPr>
            </w:pPr>
            <w:r w:rsidRPr="00A41BAD">
              <w:rPr>
                <w:rFonts w:ascii="Times New Roman" w:eastAsia="Times New Roman" w:hAnsi="Times New Roman" w:cs="Times New Roman"/>
                <w:b/>
                <w:bCs/>
                <w:color w:val="3F3F3F"/>
                <w:szCs w:val="24"/>
                <w:lang w:bidi="ar-SA"/>
              </w:rPr>
              <w:t>10 a 14</w:t>
            </w:r>
          </w:p>
        </w:tc>
      </w:tr>
    </w:tbl>
    <w:p w:rsidR="008038EC" w:rsidRPr="00A41BAD" w:rsidRDefault="008038EC" w:rsidP="008038EC">
      <w:pPr>
        <w:spacing w:line="360" w:lineRule="auto"/>
        <w:ind w:left="0" w:firstLine="0"/>
        <w:rPr>
          <w:rFonts w:ascii="Times New Roman" w:hAnsi="Times New Roman" w:cs="Times New Roman"/>
          <w:bCs/>
          <w:szCs w:val="24"/>
          <w:lang w:val="pt-BR"/>
        </w:rPr>
      </w:pPr>
    </w:p>
    <w:p w:rsidR="008038EC" w:rsidRPr="00A41BAD" w:rsidRDefault="008038EC" w:rsidP="008038EC">
      <w:pPr>
        <w:spacing w:line="360" w:lineRule="auto"/>
        <w:ind w:firstLine="698"/>
        <w:rPr>
          <w:rFonts w:ascii="Times New Roman" w:eastAsia="Times New Roman" w:hAnsi="Times New Roman" w:cs="Times New Roman"/>
          <w:szCs w:val="24"/>
          <w:shd w:val="clear" w:color="auto" w:fill="FFFFFF"/>
          <w:lang w:val="pt-BR" w:bidi="ar-SA"/>
        </w:rPr>
      </w:pPr>
      <w:r w:rsidRPr="00A41BAD">
        <w:rPr>
          <w:rFonts w:ascii="Times New Roman" w:hAnsi="Times New Roman" w:cs="Times New Roman"/>
          <w:bCs/>
          <w:szCs w:val="24"/>
          <w:lang w:val="pt-BR"/>
        </w:rPr>
        <w:t>No Brasil, a prevalência da escoliose varia entre 2% e 4% em adolescentes com idade entre 10 e 16 anos</w:t>
      </w:r>
      <w:r w:rsidRPr="00A41BAD">
        <w:rPr>
          <w:rFonts w:ascii="Times New Roman" w:hAnsi="Times New Roman" w:cs="Times New Roman"/>
          <w:bCs/>
          <w:szCs w:val="24"/>
          <w:vertAlign w:val="superscript"/>
          <w:lang w:val="pt-BR"/>
        </w:rPr>
        <w:t>24</w:t>
      </w:r>
      <w:r w:rsidRPr="00A41BAD">
        <w:rPr>
          <w:rFonts w:ascii="Times New Roman" w:eastAsia="Times New Roman" w:hAnsi="Times New Roman" w:cs="Times New Roman"/>
          <w:szCs w:val="24"/>
          <w:shd w:val="clear" w:color="auto" w:fill="FFFFFF"/>
          <w:vertAlign w:val="subscript"/>
          <w:lang w:val="pt-BR" w:bidi="ar-SA"/>
        </w:rPr>
        <w:t>.</w:t>
      </w:r>
    </w:p>
    <w:p w:rsidR="008038EC" w:rsidRPr="00A41BAD" w:rsidRDefault="008038EC" w:rsidP="008038EC">
      <w:pPr>
        <w:spacing w:line="360" w:lineRule="auto"/>
        <w:ind w:firstLine="698"/>
        <w:rPr>
          <w:rFonts w:ascii="Times New Roman" w:eastAsia="Times New Roman" w:hAnsi="Times New Roman" w:cs="Times New Roman"/>
          <w:color w:val="auto"/>
          <w:szCs w:val="24"/>
          <w:lang w:val="pt-BR" w:bidi="ar-SA"/>
        </w:rPr>
      </w:pPr>
      <w:r w:rsidRPr="00A41BAD">
        <w:rPr>
          <w:rFonts w:ascii="Times New Roman" w:hAnsi="Times New Roman" w:cs="Times New Roman"/>
          <w:szCs w:val="24"/>
          <w:lang w:val="pt-BR"/>
        </w:rPr>
        <w:t>Para o presente estudo, esperavam-se resultados semelhantes aos observados em trabalhos anteriores com prevalência entre 0,5% e 4,0%.</w:t>
      </w:r>
    </w:p>
    <w:p w:rsidR="008038EC" w:rsidRPr="00A41BAD" w:rsidRDefault="008038EC" w:rsidP="008038EC">
      <w:pPr>
        <w:spacing w:after="117" w:line="360" w:lineRule="auto"/>
        <w:ind w:left="0" w:firstLine="0"/>
        <w:rPr>
          <w:rFonts w:ascii="Times New Roman" w:hAnsi="Times New Roman" w:cs="Times New Roman"/>
          <w:bCs/>
          <w:szCs w:val="24"/>
          <w:lang w:val="pt-BR"/>
        </w:rPr>
      </w:pPr>
      <w:r w:rsidRPr="00A41BAD">
        <w:rPr>
          <w:rFonts w:ascii="Times New Roman" w:hAnsi="Times New Roman" w:cs="Times New Roman"/>
          <w:bCs/>
          <w:szCs w:val="24"/>
          <w:lang w:val="pt-BR"/>
        </w:rPr>
        <w:t xml:space="preserve"> </w:t>
      </w:r>
      <w:r w:rsidRPr="00A41BAD">
        <w:rPr>
          <w:rFonts w:ascii="Times New Roman" w:hAnsi="Times New Roman" w:cs="Times New Roman"/>
          <w:bCs/>
          <w:szCs w:val="24"/>
          <w:lang w:val="pt-BR"/>
        </w:rPr>
        <w:tab/>
        <w:t>Na literatura encontram-se casos descritos em relação à epidemiologia da EIA, como por exemplo o realizado em Belo Horizonte, MG, Brasil, que constatou percentual de escoliose em 4,8% dos 358 escolares estudados</w:t>
      </w:r>
      <w:r w:rsidRPr="00A41BAD">
        <w:rPr>
          <w:rFonts w:ascii="Times New Roman" w:hAnsi="Times New Roman" w:cs="Times New Roman"/>
          <w:bCs/>
          <w:szCs w:val="24"/>
          <w:vertAlign w:val="superscript"/>
          <w:lang w:val="pt-BR"/>
        </w:rPr>
        <w:t>25</w:t>
      </w:r>
      <w:r w:rsidRPr="00A41BAD">
        <w:rPr>
          <w:rFonts w:ascii="Times New Roman" w:hAnsi="Times New Roman" w:cs="Times New Roman"/>
          <w:bCs/>
          <w:szCs w:val="24"/>
          <w:lang w:val="pt-BR"/>
        </w:rPr>
        <w:t xml:space="preserve">. Nossa triagem levou a uma taxa de prevalência de escoliose de 3,6%. </w:t>
      </w:r>
    </w:p>
    <w:p w:rsidR="008038EC" w:rsidRPr="00A41BAD" w:rsidRDefault="008038EC" w:rsidP="008038EC">
      <w:pPr>
        <w:spacing w:after="117" w:line="360" w:lineRule="auto"/>
        <w:ind w:left="0" w:firstLine="708"/>
        <w:rPr>
          <w:rFonts w:ascii="Times New Roman" w:hAnsi="Times New Roman" w:cs="Times New Roman"/>
          <w:bCs/>
          <w:szCs w:val="24"/>
          <w:vertAlign w:val="superscript"/>
          <w:lang w:val="pt-BR"/>
        </w:rPr>
      </w:pPr>
      <w:r w:rsidRPr="00A41BAD">
        <w:rPr>
          <w:rFonts w:ascii="Times New Roman" w:hAnsi="Times New Roman" w:cs="Times New Roman"/>
          <w:bCs/>
          <w:szCs w:val="24"/>
          <w:lang w:val="pt-BR"/>
        </w:rPr>
        <w:t>Sabe-se que fatores genéticos e hereditários também estão associados a quadros de escoliose idiopática do adolescente, correspondendo aproximadamente a um terço dos pacientes com diagnóstico de EIA</w:t>
      </w:r>
      <w:r w:rsidRPr="00A41BAD">
        <w:rPr>
          <w:rFonts w:ascii="Times New Roman" w:hAnsi="Times New Roman" w:cs="Times New Roman"/>
          <w:bCs/>
          <w:szCs w:val="24"/>
          <w:vertAlign w:val="superscript"/>
          <w:lang w:val="pt-BR"/>
        </w:rPr>
        <w:t>26</w:t>
      </w:r>
      <w:r w:rsidRPr="00A41BAD">
        <w:rPr>
          <w:rFonts w:ascii="Times New Roman" w:hAnsi="Times New Roman" w:cs="Times New Roman"/>
          <w:bCs/>
          <w:szCs w:val="24"/>
          <w:vertAlign w:val="subscript"/>
          <w:lang w:val="pt-BR"/>
        </w:rPr>
        <w:t>.</w:t>
      </w:r>
    </w:p>
    <w:p w:rsidR="008038EC" w:rsidRPr="00A41BAD" w:rsidRDefault="008038EC" w:rsidP="008038EC">
      <w:pPr>
        <w:spacing w:after="117" w:line="360" w:lineRule="auto"/>
        <w:ind w:left="0" w:firstLine="708"/>
        <w:rPr>
          <w:rFonts w:ascii="Times New Roman" w:hAnsi="Times New Roman" w:cs="Times New Roman"/>
          <w:bCs/>
          <w:szCs w:val="24"/>
          <w:vertAlign w:val="superscript"/>
          <w:lang w:val="pt-BR"/>
        </w:rPr>
      </w:pPr>
      <w:r w:rsidRPr="00A41BAD">
        <w:rPr>
          <w:rFonts w:ascii="Times New Roman" w:hAnsi="Times New Roman" w:cs="Times New Roman"/>
          <w:bCs/>
          <w:szCs w:val="24"/>
          <w:lang w:val="pt-BR"/>
        </w:rPr>
        <w:t xml:space="preserve">Em Cuiabá, MT, Brasil, de 382 escolares, a prevalência estimada de escoliose foi de 5,3% para curvas com cinco ou mais graus e de 2,2 % para curvas maiores ou iguais a 10 graus </w:t>
      </w:r>
      <w:proofErr w:type="spellStart"/>
      <w:r w:rsidRPr="00A41BAD">
        <w:rPr>
          <w:rFonts w:ascii="Times New Roman" w:hAnsi="Times New Roman" w:cs="Times New Roman"/>
          <w:bCs/>
          <w:szCs w:val="24"/>
          <w:lang w:val="pt-BR"/>
        </w:rPr>
        <w:t>Cobb</w:t>
      </w:r>
      <w:proofErr w:type="spellEnd"/>
      <w:r w:rsidRPr="00A41BAD">
        <w:rPr>
          <w:rFonts w:ascii="Times New Roman" w:hAnsi="Times New Roman" w:cs="Times New Roman"/>
          <w:bCs/>
          <w:szCs w:val="24"/>
          <w:lang w:val="pt-BR"/>
        </w:rPr>
        <w:t>. A variável sexo é associada à epidemiologia, pois a EIA do adolescente é mais prevalente em pacientes do sexo feminino quando comparadas ao sexo masculino. Neste estudo o sexo feminino correspondeu a 61,11% e sexo masculino, 38,8%, atingindo valor semelhante ao encontrado na literatura, embora sem determinar diferença estatisticamente significativa</w:t>
      </w:r>
      <w:r w:rsidRPr="00A41BAD">
        <w:rPr>
          <w:rFonts w:ascii="Times New Roman" w:hAnsi="Times New Roman" w:cs="Times New Roman"/>
          <w:bCs/>
          <w:szCs w:val="24"/>
          <w:vertAlign w:val="superscript"/>
          <w:lang w:val="pt-BR"/>
        </w:rPr>
        <w:t>27</w:t>
      </w:r>
      <w:r w:rsidRPr="00A41BAD">
        <w:rPr>
          <w:rFonts w:ascii="Times New Roman" w:hAnsi="Times New Roman" w:cs="Times New Roman"/>
          <w:bCs/>
          <w:szCs w:val="24"/>
          <w:vertAlign w:val="subscript"/>
          <w:lang w:val="pt-BR"/>
        </w:rPr>
        <w:t>.</w:t>
      </w:r>
    </w:p>
    <w:p w:rsidR="008038EC" w:rsidRPr="00A41BAD" w:rsidRDefault="008038EC" w:rsidP="008038EC">
      <w:pPr>
        <w:spacing w:after="117" w:line="360" w:lineRule="auto"/>
        <w:ind w:left="0" w:firstLine="708"/>
        <w:rPr>
          <w:rFonts w:ascii="Times New Roman" w:hAnsi="Times New Roman" w:cs="Times New Roman"/>
          <w:bCs/>
          <w:szCs w:val="24"/>
          <w:vertAlign w:val="subscript"/>
          <w:lang w:val="pt-BR"/>
        </w:rPr>
      </w:pPr>
      <w:r w:rsidRPr="00A41BAD">
        <w:rPr>
          <w:rFonts w:ascii="Times New Roman" w:hAnsi="Times New Roman" w:cs="Times New Roman"/>
          <w:bCs/>
          <w:szCs w:val="24"/>
          <w:lang w:val="pt-BR"/>
        </w:rPr>
        <w:t>Um estudo realizado no Maranhão foram examinados 7295 estudantes e observada prevalência da escoliose idiopática do adolescente em 7,3% dos meninos e 15,8% nas meninas</w:t>
      </w:r>
      <w:r w:rsidRPr="00A41BAD">
        <w:rPr>
          <w:rFonts w:ascii="Times New Roman" w:hAnsi="Times New Roman" w:cs="Times New Roman"/>
          <w:bCs/>
          <w:szCs w:val="24"/>
          <w:vertAlign w:val="superscript"/>
          <w:lang w:val="pt-BR"/>
        </w:rPr>
        <w:t>28</w:t>
      </w:r>
      <w:r w:rsidRPr="00A41BAD">
        <w:rPr>
          <w:rFonts w:ascii="Times New Roman" w:hAnsi="Times New Roman" w:cs="Times New Roman"/>
          <w:bCs/>
          <w:szCs w:val="24"/>
          <w:lang w:val="pt-BR"/>
        </w:rPr>
        <w:t xml:space="preserve">. Em Niterói, foram examinados 4750 adolescentes assintomáticos e observaram prevalência de 1,03% para escoliose idiopática, com curva entre 11 e 20 graus </w:t>
      </w:r>
      <w:proofErr w:type="spellStart"/>
      <w:r w:rsidRPr="00A41BAD">
        <w:rPr>
          <w:rFonts w:ascii="Times New Roman" w:hAnsi="Times New Roman" w:cs="Times New Roman"/>
          <w:bCs/>
          <w:szCs w:val="24"/>
          <w:lang w:val="pt-BR"/>
        </w:rPr>
        <w:t>Cobb</w:t>
      </w:r>
      <w:proofErr w:type="spellEnd"/>
      <w:r w:rsidRPr="00A41BAD">
        <w:rPr>
          <w:rFonts w:ascii="Times New Roman" w:hAnsi="Times New Roman" w:cs="Times New Roman"/>
          <w:bCs/>
          <w:szCs w:val="24"/>
          <w:lang w:val="pt-BR"/>
        </w:rPr>
        <w:t>. Neste estudo foram estudados 418 adolescentes, com um total de 18 casos, determinando uma prevalência de 4,3%, estando compatível com a literatura</w:t>
      </w:r>
      <w:r w:rsidRPr="00A41BAD">
        <w:rPr>
          <w:rFonts w:ascii="Times New Roman" w:hAnsi="Times New Roman" w:cs="Times New Roman"/>
          <w:bCs/>
          <w:szCs w:val="24"/>
          <w:vertAlign w:val="superscript"/>
          <w:lang w:val="pt-BR"/>
        </w:rPr>
        <w:t>29</w:t>
      </w:r>
      <w:r w:rsidRPr="00A41BAD">
        <w:rPr>
          <w:rFonts w:ascii="Times New Roman" w:hAnsi="Times New Roman" w:cs="Times New Roman"/>
          <w:bCs/>
          <w:szCs w:val="24"/>
          <w:vertAlign w:val="subscript"/>
          <w:lang w:val="pt-BR"/>
        </w:rPr>
        <w:t>.</w:t>
      </w:r>
    </w:p>
    <w:p w:rsidR="008038EC" w:rsidRPr="00A41BAD" w:rsidRDefault="008038EC" w:rsidP="008038EC">
      <w:pPr>
        <w:spacing w:after="117" w:line="360" w:lineRule="auto"/>
        <w:ind w:left="0" w:firstLine="708"/>
        <w:rPr>
          <w:rFonts w:ascii="Times New Roman" w:hAnsi="Times New Roman" w:cs="Times New Roman"/>
          <w:bCs/>
          <w:szCs w:val="24"/>
          <w:lang w:val="pt-BR"/>
        </w:rPr>
      </w:pPr>
      <w:r w:rsidRPr="00A41BAD">
        <w:rPr>
          <w:rFonts w:ascii="Times New Roman" w:hAnsi="Times New Roman" w:cs="Times New Roman"/>
          <w:bCs/>
          <w:szCs w:val="24"/>
          <w:lang w:val="pt-BR"/>
        </w:rPr>
        <w:t xml:space="preserve">No Estado de Santa Catarina, escolares de ambos os sexos, com idade entre 10 e 16 anos, foram avaliados com auxílio do </w:t>
      </w:r>
      <w:proofErr w:type="spellStart"/>
      <w:r w:rsidRPr="00A41BAD">
        <w:rPr>
          <w:rFonts w:ascii="Times New Roman" w:hAnsi="Times New Roman" w:cs="Times New Roman"/>
          <w:bCs/>
          <w:szCs w:val="24"/>
          <w:lang w:val="pt-BR"/>
        </w:rPr>
        <w:t>posturógrafo</w:t>
      </w:r>
      <w:proofErr w:type="spellEnd"/>
      <w:r w:rsidRPr="00A41BAD">
        <w:rPr>
          <w:rFonts w:ascii="Times New Roman" w:hAnsi="Times New Roman" w:cs="Times New Roman"/>
          <w:bCs/>
          <w:szCs w:val="24"/>
          <w:lang w:val="pt-BR"/>
        </w:rPr>
        <w:t xml:space="preserve"> e do fio de prumo. Esse estudo observou uma prevalência de 28,2% de alterações </w:t>
      </w:r>
      <w:proofErr w:type="spellStart"/>
      <w:r w:rsidRPr="00A41BAD">
        <w:rPr>
          <w:rFonts w:ascii="Times New Roman" w:hAnsi="Times New Roman" w:cs="Times New Roman"/>
          <w:bCs/>
          <w:szCs w:val="24"/>
          <w:lang w:val="pt-BR"/>
        </w:rPr>
        <w:t>ântero-posteriores</w:t>
      </w:r>
      <w:proofErr w:type="spellEnd"/>
      <w:r w:rsidRPr="00A41BAD">
        <w:rPr>
          <w:rFonts w:ascii="Times New Roman" w:hAnsi="Times New Roman" w:cs="Times New Roman"/>
          <w:bCs/>
          <w:szCs w:val="24"/>
          <w:lang w:val="pt-BR"/>
        </w:rPr>
        <w:t xml:space="preserve"> entre os avaliados. Em outra pesquisa, com avaliações utilizando o teste de Adams, foi apontada uma prevalência de 48,4% de alterações posturais laterais nas alunas de 10 a 12 anos de idade, e de 49,5% de alterações laterais nas alunas de 13 a 15 anos. Outro estudo, também utilizando o fio de prumo, porém com escolares mais novos (6 a 15 anos de idade), de ambos os sexos, encontrou uma prevalência de 38,88% de alterações laterais e uma prevalência de 33,27% de alterações ântero-posteriores</w:t>
      </w:r>
      <w:r w:rsidRPr="00A41BAD">
        <w:rPr>
          <w:rFonts w:ascii="Times New Roman" w:hAnsi="Times New Roman" w:cs="Times New Roman"/>
          <w:bCs/>
          <w:szCs w:val="24"/>
          <w:vertAlign w:val="superscript"/>
          <w:lang w:val="pt-BR"/>
        </w:rPr>
        <w:t>30</w:t>
      </w:r>
      <w:r w:rsidRPr="00A41BAD">
        <w:rPr>
          <w:rFonts w:ascii="Times New Roman" w:hAnsi="Times New Roman" w:cs="Times New Roman"/>
          <w:bCs/>
          <w:szCs w:val="24"/>
          <w:vertAlign w:val="subscript"/>
          <w:lang w:val="pt-BR"/>
        </w:rPr>
        <w:t>.</w:t>
      </w:r>
    </w:p>
    <w:p w:rsidR="008038EC" w:rsidRPr="00A41BAD" w:rsidRDefault="008038EC" w:rsidP="008038EC">
      <w:pPr>
        <w:spacing w:after="117" w:line="360" w:lineRule="auto"/>
        <w:ind w:left="0" w:firstLine="708"/>
        <w:rPr>
          <w:rFonts w:ascii="Times New Roman" w:hAnsi="Times New Roman" w:cs="Times New Roman"/>
          <w:bCs/>
          <w:szCs w:val="24"/>
          <w:lang w:val="pt-BR"/>
        </w:rPr>
      </w:pPr>
      <w:r w:rsidRPr="00A41BAD">
        <w:rPr>
          <w:rFonts w:ascii="Times New Roman" w:hAnsi="Times New Roman" w:cs="Times New Roman"/>
          <w:bCs/>
          <w:szCs w:val="24"/>
          <w:lang w:val="pt-BR"/>
        </w:rPr>
        <w:t>Um estudo realizado em Juazeiro do Norte foi encontrada maior predominância de escoliose em portadores de assimetrias de ombros  e  em  portadores  de  assimetrias de  ilíacos,  além  da  predominância  de escoliose no sexo feminino. Porém, não foi constatada influência de peso, altura e IMC para a prevalência de escoliose</w:t>
      </w:r>
      <w:r w:rsidRPr="00A41BAD">
        <w:rPr>
          <w:rFonts w:ascii="Times New Roman" w:hAnsi="Times New Roman" w:cs="Times New Roman"/>
          <w:bCs/>
          <w:szCs w:val="24"/>
          <w:vertAlign w:val="superscript"/>
          <w:lang w:val="pt-BR"/>
        </w:rPr>
        <w:t>31</w:t>
      </w:r>
      <w:r w:rsidRPr="00A41BAD">
        <w:rPr>
          <w:rFonts w:ascii="Times New Roman" w:hAnsi="Times New Roman" w:cs="Times New Roman"/>
          <w:bCs/>
          <w:szCs w:val="24"/>
          <w:vertAlign w:val="subscript"/>
          <w:lang w:val="pt-BR"/>
        </w:rPr>
        <w:t>.</w:t>
      </w:r>
    </w:p>
    <w:p w:rsidR="008038EC" w:rsidRPr="00A41BAD" w:rsidRDefault="008038EC" w:rsidP="008038EC">
      <w:pPr>
        <w:spacing w:after="117" w:line="360" w:lineRule="auto"/>
        <w:ind w:left="0" w:firstLine="708"/>
        <w:rPr>
          <w:rFonts w:ascii="Times New Roman" w:hAnsi="Times New Roman" w:cs="Times New Roman"/>
          <w:bCs/>
          <w:szCs w:val="24"/>
          <w:vertAlign w:val="superscript"/>
          <w:lang w:val="pt-BR"/>
        </w:rPr>
      </w:pPr>
      <w:r w:rsidRPr="00A41BAD">
        <w:rPr>
          <w:rFonts w:ascii="Times New Roman" w:hAnsi="Times New Roman" w:cs="Times New Roman"/>
          <w:bCs/>
          <w:szCs w:val="24"/>
          <w:lang w:val="pt-BR"/>
        </w:rPr>
        <w:t>Um estudo transversal realizado com 954 alunos em 2015, em Santos, mostrou uma prevalência de escoliose de 24,3% superior à encontrada na maioria da literatura.  A variação encontrada na prevalência dos diversos estudos pode ser devida aos diferentes métodos empregados para detectar a escoliose, ou seja, não havendo padronização na metodologia das pesquisas fica mais difícil a comparação dos resultados. Outra possível explicação a ser dada para essa variação são as diferenças encontradas nas faixas etárias estudadas</w:t>
      </w:r>
      <w:r w:rsidRPr="00A41BAD">
        <w:rPr>
          <w:rFonts w:ascii="Times New Roman" w:hAnsi="Times New Roman" w:cs="Times New Roman"/>
          <w:bCs/>
          <w:szCs w:val="24"/>
          <w:vertAlign w:val="superscript"/>
          <w:lang w:val="pt-BR"/>
        </w:rPr>
        <w:t>1</w:t>
      </w:r>
      <w:r w:rsidRPr="00A41BAD">
        <w:rPr>
          <w:rFonts w:ascii="Times New Roman" w:hAnsi="Times New Roman" w:cs="Times New Roman"/>
          <w:bCs/>
          <w:szCs w:val="24"/>
          <w:vertAlign w:val="subscript"/>
          <w:lang w:val="pt-BR"/>
        </w:rPr>
        <w:t>.</w:t>
      </w:r>
      <w:r w:rsidRPr="00A41BAD">
        <w:rPr>
          <w:rFonts w:ascii="Times New Roman" w:hAnsi="Times New Roman" w:cs="Times New Roman"/>
          <w:bCs/>
          <w:szCs w:val="24"/>
          <w:lang w:val="pt-BR"/>
        </w:rPr>
        <w:t xml:space="preserve"> O período de estirão de crescimento na adolescência associa-se ao desenvolvimento e à aceleração de desvios posturais</w:t>
      </w:r>
      <w:r w:rsidRPr="00A41BAD">
        <w:rPr>
          <w:rFonts w:ascii="Times New Roman" w:hAnsi="Times New Roman" w:cs="Times New Roman"/>
          <w:bCs/>
          <w:szCs w:val="24"/>
          <w:vertAlign w:val="superscript"/>
          <w:lang w:val="pt-BR"/>
        </w:rPr>
        <w:t>32</w:t>
      </w:r>
      <w:r w:rsidRPr="00A41BAD">
        <w:rPr>
          <w:rFonts w:ascii="Times New Roman" w:hAnsi="Times New Roman" w:cs="Times New Roman"/>
          <w:bCs/>
          <w:szCs w:val="24"/>
          <w:vertAlign w:val="subscript"/>
          <w:lang w:val="pt-BR"/>
        </w:rPr>
        <w:t>.</w:t>
      </w:r>
    </w:p>
    <w:p w:rsidR="008038EC" w:rsidRPr="00A41BAD" w:rsidRDefault="008038EC" w:rsidP="008038EC">
      <w:pPr>
        <w:spacing w:after="117" w:line="360" w:lineRule="auto"/>
        <w:ind w:left="0" w:firstLine="708"/>
        <w:rPr>
          <w:rFonts w:ascii="Times New Roman" w:hAnsi="Times New Roman" w:cs="Times New Roman"/>
          <w:bCs/>
          <w:szCs w:val="24"/>
          <w:vertAlign w:val="superscript"/>
          <w:lang w:val="pt-BR"/>
        </w:rPr>
      </w:pPr>
      <w:r w:rsidRPr="00A41BAD">
        <w:rPr>
          <w:rFonts w:ascii="Times New Roman" w:hAnsi="Times New Roman" w:cs="Times New Roman"/>
          <w:bCs/>
          <w:szCs w:val="24"/>
          <w:lang w:val="pt-BR"/>
        </w:rPr>
        <w:t>Segundo o Censo do IBGE de 2018, a cidade de Uberaba possui 20.752 adolescentes entre 10 e 14 anos de idade. Se adotarmos a proporção de prevalência de escoliose idiopática de 3,6%, totalizaríamos 747 indivíduos acometidos pela doença</w:t>
      </w:r>
      <w:r w:rsidRPr="00A41BAD">
        <w:rPr>
          <w:rFonts w:ascii="Times New Roman" w:hAnsi="Times New Roman" w:cs="Times New Roman"/>
          <w:bCs/>
          <w:szCs w:val="24"/>
          <w:vertAlign w:val="superscript"/>
          <w:lang w:val="pt-BR"/>
        </w:rPr>
        <w:t>33</w:t>
      </w:r>
      <w:r w:rsidRPr="00A41BAD">
        <w:rPr>
          <w:rFonts w:ascii="Times New Roman" w:hAnsi="Times New Roman" w:cs="Times New Roman"/>
          <w:bCs/>
          <w:szCs w:val="24"/>
          <w:vertAlign w:val="subscript"/>
          <w:lang w:val="pt-BR"/>
        </w:rPr>
        <w:t>.</w:t>
      </w:r>
    </w:p>
    <w:p w:rsidR="008038EC" w:rsidRPr="00A41BAD" w:rsidRDefault="008038EC" w:rsidP="008038EC">
      <w:pPr>
        <w:spacing w:after="117" w:line="360" w:lineRule="auto"/>
        <w:ind w:left="0" w:firstLine="708"/>
        <w:rPr>
          <w:rFonts w:ascii="Times New Roman" w:hAnsi="Times New Roman" w:cs="Times New Roman"/>
          <w:bCs/>
          <w:szCs w:val="24"/>
          <w:lang w:val="pt-BR"/>
        </w:rPr>
      </w:pPr>
      <w:r w:rsidRPr="00A41BAD">
        <w:rPr>
          <w:rFonts w:ascii="Times New Roman" w:hAnsi="Times New Roman" w:cs="Times New Roman"/>
          <w:bCs/>
          <w:szCs w:val="24"/>
          <w:lang w:val="pt-BR"/>
        </w:rPr>
        <w:t>Utilizando a mesma fonte de dados, o estado de Minas Gerais possuia1.444.107 adolescentes entre 10 e 14 anos, apresentaria 51.988 indivíduos com escoliose.</w:t>
      </w:r>
    </w:p>
    <w:p w:rsidR="008038EC" w:rsidRPr="00A41BAD" w:rsidRDefault="008038EC" w:rsidP="008038EC">
      <w:pPr>
        <w:spacing w:after="117" w:line="360" w:lineRule="auto"/>
        <w:ind w:left="0" w:firstLine="708"/>
        <w:rPr>
          <w:rFonts w:ascii="Times New Roman" w:hAnsi="Times New Roman" w:cs="Times New Roman"/>
          <w:bCs/>
          <w:szCs w:val="24"/>
          <w:vertAlign w:val="superscript"/>
          <w:lang w:val="pt-BR"/>
        </w:rPr>
      </w:pPr>
      <w:r w:rsidRPr="00A41BAD">
        <w:rPr>
          <w:rFonts w:ascii="Times New Roman" w:hAnsi="Times New Roman" w:cs="Times New Roman"/>
          <w:bCs/>
          <w:szCs w:val="24"/>
          <w:lang w:val="pt-BR"/>
        </w:rPr>
        <w:t>A identificação precoce do paciente com escoliose depende de um exame físico apropriado, pois é através dele que são selecionados casos suspeitos de escoliose, pois trata-se de uma patologia que não apresenta outro sintoma a não ser deformidade. O diagnóstico precoce e possibilita um tratamento efetivo, quase sempre sem necessidade de recorrer ao tratamento cirúrgico, que além do elevado custo, apresenta riscos ao paciente</w:t>
      </w:r>
      <w:r w:rsidRPr="00A41BAD">
        <w:rPr>
          <w:rFonts w:ascii="Times New Roman" w:hAnsi="Times New Roman" w:cs="Times New Roman"/>
          <w:bCs/>
          <w:szCs w:val="24"/>
          <w:vertAlign w:val="superscript"/>
          <w:lang w:val="pt-BR"/>
        </w:rPr>
        <w:t>34</w:t>
      </w:r>
      <w:r w:rsidRPr="00A41BAD">
        <w:rPr>
          <w:rFonts w:ascii="Times New Roman" w:hAnsi="Times New Roman" w:cs="Times New Roman"/>
          <w:bCs/>
          <w:szCs w:val="24"/>
          <w:vertAlign w:val="subscript"/>
          <w:lang w:val="pt-BR"/>
        </w:rPr>
        <w:t>.</w:t>
      </w:r>
    </w:p>
    <w:p w:rsidR="008038EC" w:rsidRPr="00A41BAD" w:rsidRDefault="008038EC" w:rsidP="008038EC">
      <w:pPr>
        <w:spacing w:after="117" w:line="360" w:lineRule="auto"/>
        <w:ind w:left="0" w:firstLine="708"/>
        <w:rPr>
          <w:rFonts w:ascii="Times New Roman" w:hAnsi="Times New Roman" w:cs="Times New Roman"/>
          <w:bCs/>
          <w:szCs w:val="24"/>
          <w:lang w:val="pt-BR"/>
        </w:rPr>
      </w:pPr>
      <w:r w:rsidRPr="00A41BAD">
        <w:rPr>
          <w:rFonts w:ascii="Times New Roman" w:hAnsi="Times New Roman" w:cs="Times New Roman"/>
          <w:bCs/>
          <w:szCs w:val="24"/>
          <w:lang w:val="pt-BR"/>
        </w:rPr>
        <w:t>O tratamento precoce da escoliose na adolescência pode impedir a progressão da curva, através do uso de coletes associados à fisioterapia. Quando a curva passa a ser estruturada, ou seja, após a fase de crescimento o tratamento clínico da deformidade perde a eficiência. A curvatura pode então determinar importante alteração postural, dor e alteração no padrão respiratório</w:t>
      </w:r>
      <w:r w:rsidRPr="00A41BAD">
        <w:rPr>
          <w:rFonts w:ascii="Times New Roman" w:hAnsi="Times New Roman" w:cs="Times New Roman"/>
          <w:bCs/>
          <w:szCs w:val="24"/>
          <w:vertAlign w:val="superscript"/>
          <w:lang w:val="pt-BR"/>
        </w:rPr>
        <w:t>35</w:t>
      </w:r>
      <w:r w:rsidRPr="00A41BAD">
        <w:rPr>
          <w:rFonts w:ascii="Times New Roman" w:hAnsi="Times New Roman" w:cs="Times New Roman"/>
          <w:bCs/>
          <w:szCs w:val="24"/>
          <w:vertAlign w:val="subscript"/>
          <w:lang w:val="pt-BR"/>
        </w:rPr>
        <w:t>.</w:t>
      </w:r>
      <w:r w:rsidRPr="00A41BAD">
        <w:rPr>
          <w:rFonts w:ascii="Times New Roman" w:hAnsi="Times New Roman" w:cs="Times New Roman"/>
          <w:bCs/>
          <w:szCs w:val="24"/>
          <w:lang w:val="pt-BR"/>
        </w:rPr>
        <w:t xml:space="preserve"> </w:t>
      </w:r>
    </w:p>
    <w:p w:rsidR="008038EC" w:rsidRPr="00A41BAD" w:rsidRDefault="008038EC" w:rsidP="008038EC">
      <w:pPr>
        <w:spacing w:after="117" w:line="360" w:lineRule="auto"/>
        <w:ind w:left="0" w:firstLine="708"/>
        <w:rPr>
          <w:rFonts w:ascii="Times New Roman" w:hAnsi="Times New Roman" w:cs="Times New Roman"/>
          <w:bCs/>
          <w:szCs w:val="24"/>
          <w:lang w:val="pt-BR"/>
        </w:rPr>
      </w:pPr>
      <w:r w:rsidRPr="00A41BAD">
        <w:rPr>
          <w:rFonts w:ascii="Times New Roman" w:hAnsi="Times New Roman" w:cs="Times New Roman"/>
          <w:bCs/>
          <w:szCs w:val="24"/>
          <w:lang w:val="pt-BR"/>
        </w:rPr>
        <w:t xml:space="preserve">De acordo com os vários estudos apresentados a prevalência de escoliose é mais comum em adolescentes de 10 a 14 anos em idade escolar. Desta forma, a detecção precoce pode ser otimizada através da capacitação de professores do ensino fundamental para realização de testes diagnósticos básicos como por exemplo o teste de Adams. A criação de um fluxograma envolvendo suspeita diagnóstica e a avaliação de profissionais da atenção básica da saúde pode contribuir de forma significativa para o início precoce do tratamento da escoliose. </w:t>
      </w:r>
    </w:p>
    <w:p w:rsidR="008038EC" w:rsidRPr="00A41BAD" w:rsidRDefault="008038EC" w:rsidP="008038EC">
      <w:pPr>
        <w:spacing w:after="117" w:line="360" w:lineRule="auto"/>
        <w:ind w:left="0" w:firstLine="696"/>
        <w:rPr>
          <w:rFonts w:ascii="Times New Roman" w:hAnsi="Times New Roman" w:cs="Times New Roman"/>
          <w:bCs/>
          <w:szCs w:val="24"/>
          <w:lang w:val="pt-BR"/>
        </w:rPr>
      </w:pPr>
      <w:r w:rsidRPr="00A41BAD">
        <w:rPr>
          <w:rFonts w:ascii="Times New Roman" w:hAnsi="Times New Roman" w:cs="Times New Roman"/>
          <w:bCs/>
          <w:szCs w:val="24"/>
          <w:lang w:val="pt-BR"/>
        </w:rPr>
        <w:t xml:space="preserve">Limitação do estudo: não coleta de informações gerais sobre prática de esporte, uso de mochila, etc. </w:t>
      </w:r>
    </w:p>
    <w:p w:rsidR="008038EC" w:rsidRPr="00A41BAD" w:rsidRDefault="008038EC" w:rsidP="008038EC">
      <w:pPr>
        <w:spacing w:line="360" w:lineRule="auto"/>
        <w:ind w:left="-15" w:right="15" w:firstLine="711"/>
        <w:rPr>
          <w:rFonts w:ascii="Times New Roman" w:hAnsi="Times New Roman" w:cs="Times New Roman"/>
          <w:szCs w:val="24"/>
          <w:lang w:val="pt-BR"/>
        </w:rPr>
      </w:pPr>
      <w:r w:rsidRPr="00A41BAD">
        <w:rPr>
          <w:rFonts w:ascii="Times New Roman" w:hAnsi="Times New Roman" w:cs="Times New Roman"/>
          <w:szCs w:val="24"/>
          <w:lang w:val="pt-BR"/>
        </w:rPr>
        <w:t xml:space="preserve">Apesar das limitações, este estudo possui impacto social, uma vez que desperta em crianças e jovens a importância do cuidado à saúde e, concomitantemente, aproxima profissionais de saúde, residentes e acadêmicos, a um ambiente que não faz parte da pratica profissional habitual, a escola. </w:t>
      </w:r>
    </w:p>
    <w:p w:rsidR="008038EC" w:rsidRPr="00A41BAD" w:rsidRDefault="008038EC" w:rsidP="008038EC">
      <w:pPr>
        <w:spacing w:after="117" w:line="360" w:lineRule="auto"/>
        <w:ind w:left="0" w:firstLine="708"/>
        <w:rPr>
          <w:rFonts w:ascii="Times New Roman" w:hAnsi="Times New Roman" w:cs="Times New Roman"/>
          <w:bCs/>
          <w:szCs w:val="24"/>
          <w:lang w:val="pt-BR"/>
        </w:rPr>
      </w:pPr>
      <w:r w:rsidRPr="00A41BAD">
        <w:rPr>
          <w:rFonts w:ascii="Times New Roman" w:hAnsi="Times New Roman" w:cs="Times New Roman"/>
          <w:bCs/>
          <w:szCs w:val="24"/>
          <w:lang w:val="pt-BR"/>
        </w:rPr>
        <w:t>Desta forma, percebe-se a importância do conhecimento destes dados para a sua utilização nos sistemas de saúde pública e privada bem como recurso para outros estudos sobre escoliose idiopática do adolescente</w:t>
      </w:r>
    </w:p>
    <w:p w:rsidR="008038EC" w:rsidRPr="00A41BAD" w:rsidRDefault="008038EC" w:rsidP="008038EC">
      <w:pPr>
        <w:spacing w:after="117" w:line="360" w:lineRule="auto"/>
        <w:ind w:left="0" w:firstLine="0"/>
        <w:rPr>
          <w:rFonts w:ascii="Times New Roman" w:hAnsi="Times New Roman" w:cs="Times New Roman"/>
          <w:bCs/>
          <w:szCs w:val="24"/>
          <w:lang w:val="pt-BR"/>
        </w:rPr>
      </w:pPr>
    </w:p>
    <w:p w:rsidR="008038EC" w:rsidRPr="00A41BAD" w:rsidRDefault="008038EC" w:rsidP="008038EC">
      <w:pPr>
        <w:spacing w:after="117" w:line="259" w:lineRule="auto"/>
        <w:ind w:left="0" w:firstLine="0"/>
        <w:jc w:val="left"/>
        <w:rPr>
          <w:rFonts w:ascii="Times New Roman" w:hAnsi="Times New Roman" w:cs="Times New Roman"/>
          <w:b/>
          <w:bCs/>
          <w:szCs w:val="24"/>
          <w:lang w:val="pt-BR"/>
        </w:rPr>
      </w:pPr>
      <w:r w:rsidRPr="00A41BAD">
        <w:rPr>
          <w:rFonts w:ascii="Times New Roman" w:hAnsi="Times New Roman" w:cs="Times New Roman"/>
          <w:b/>
          <w:bCs/>
          <w:szCs w:val="24"/>
          <w:lang w:val="pt-BR"/>
        </w:rPr>
        <w:t>CONCLUSÃO</w:t>
      </w:r>
    </w:p>
    <w:p w:rsidR="008038EC" w:rsidRPr="00A41BAD" w:rsidRDefault="008038EC" w:rsidP="008038EC">
      <w:pPr>
        <w:spacing w:after="117" w:line="259" w:lineRule="auto"/>
        <w:ind w:left="0" w:firstLine="0"/>
        <w:jc w:val="left"/>
        <w:rPr>
          <w:rFonts w:ascii="Times New Roman" w:hAnsi="Times New Roman" w:cs="Times New Roman"/>
          <w:b/>
          <w:bCs/>
          <w:szCs w:val="24"/>
          <w:lang w:val="pt-BR"/>
        </w:rPr>
      </w:pPr>
    </w:p>
    <w:p w:rsidR="008038EC" w:rsidRPr="00A41BAD" w:rsidRDefault="008038EC" w:rsidP="008038EC">
      <w:pPr>
        <w:spacing w:after="117" w:line="360" w:lineRule="auto"/>
        <w:ind w:left="0" w:firstLine="0"/>
        <w:rPr>
          <w:rFonts w:ascii="Times New Roman" w:hAnsi="Times New Roman" w:cs="Times New Roman"/>
          <w:szCs w:val="24"/>
          <w:lang w:val="pt-BR"/>
        </w:rPr>
      </w:pPr>
      <w:r w:rsidRPr="00A41BAD">
        <w:rPr>
          <w:rFonts w:ascii="Times New Roman" w:hAnsi="Times New Roman" w:cs="Times New Roman"/>
          <w:szCs w:val="24"/>
          <w:lang w:val="pt-BR"/>
        </w:rPr>
        <w:tab/>
        <w:t xml:space="preserve">Ao final do estudo constatou se que o percentual de afetados pela Escoliose Idiopática do Adolescente da Escola Municipal ________ é compatível com os estudos atuais. Corroborando assim a confiabilidade dos dados descritos em nossa literatura e a importância de realizar avaliação em estudantes afim do diagnostico precoce de EIA. </w:t>
      </w:r>
    </w:p>
    <w:p w:rsidR="008038EC" w:rsidRPr="00A41BAD" w:rsidRDefault="008038EC" w:rsidP="008038EC">
      <w:pPr>
        <w:spacing w:after="117" w:line="259" w:lineRule="auto"/>
        <w:ind w:left="0" w:firstLine="0"/>
        <w:jc w:val="left"/>
        <w:rPr>
          <w:rFonts w:ascii="Times New Roman" w:hAnsi="Times New Roman" w:cs="Times New Roman"/>
          <w:szCs w:val="24"/>
          <w:lang w:val="pt-BR"/>
        </w:rPr>
      </w:pPr>
    </w:p>
    <w:p w:rsidR="008038EC" w:rsidRPr="00A41BAD" w:rsidRDefault="008038EC" w:rsidP="008038EC">
      <w:pPr>
        <w:spacing w:after="117" w:line="259" w:lineRule="auto"/>
        <w:ind w:left="0" w:firstLine="0"/>
        <w:jc w:val="left"/>
        <w:rPr>
          <w:rFonts w:ascii="Times New Roman" w:hAnsi="Times New Roman" w:cs="Times New Roman"/>
          <w:szCs w:val="24"/>
          <w:lang w:val="pt-BR"/>
        </w:rPr>
      </w:pPr>
      <w:r w:rsidRPr="00A41BAD">
        <w:rPr>
          <w:rFonts w:ascii="Times New Roman" w:hAnsi="Times New Roman" w:cs="Times New Roman"/>
          <w:szCs w:val="24"/>
          <w:lang w:val="pt-BR"/>
        </w:rPr>
        <w:tab/>
      </w:r>
    </w:p>
    <w:p w:rsidR="008038EC" w:rsidRPr="00A41BAD" w:rsidRDefault="008038EC" w:rsidP="008038EC">
      <w:pPr>
        <w:spacing w:after="117" w:line="259" w:lineRule="auto"/>
        <w:ind w:left="0" w:firstLine="0"/>
        <w:jc w:val="left"/>
        <w:rPr>
          <w:rFonts w:ascii="Times New Roman" w:hAnsi="Times New Roman" w:cs="Times New Roman"/>
          <w:szCs w:val="24"/>
          <w:lang w:val="pt-BR"/>
        </w:rPr>
      </w:pPr>
      <w:r w:rsidRPr="00A41BAD">
        <w:rPr>
          <w:rFonts w:ascii="Times New Roman" w:hAnsi="Times New Roman" w:cs="Times New Roman"/>
          <w:szCs w:val="24"/>
          <w:lang w:val="pt-BR"/>
        </w:rPr>
        <w:t xml:space="preserve">  </w:t>
      </w:r>
    </w:p>
    <w:p w:rsidR="008038EC" w:rsidRDefault="008038EC" w:rsidP="008038EC">
      <w:pPr>
        <w:spacing w:after="117" w:line="259" w:lineRule="auto"/>
        <w:ind w:left="0" w:firstLine="0"/>
        <w:jc w:val="left"/>
        <w:rPr>
          <w:rFonts w:ascii="Times New Roman" w:hAnsi="Times New Roman" w:cs="Times New Roman"/>
          <w:szCs w:val="24"/>
          <w:lang w:val="pt-BR"/>
        </w:rPr>
      </w:pPr>
    </w:p>
    <w:p w:rsidR="008038EC" w:rsidRDefault="008038EC" w:rsidP="008038EC">
      <w:pPr>
        <w:spacing w:after="117" w:line="259" w:lineRule="auto"/>
        <w:ind w:left="0" w:firstLine="0"/>
        <w:jc w:val="left"/>
        <w:rPr>
          <w:rFonts w:ascii="Times New Roman" w:hAnsi="Times New Roman" w:cs="Times New Roman"/>
          <w:szCs w:val="24"/>
          <w:lang w:val="pt-BR"/>
        </w:rPr>
      </w:pPr>
    </w:p>
    <w:p w:rsidR="008038EC" w:rsidRDefault="008038EC" w:rsidP="008038EC">
      <w:pPr>
        <w:spacing w:after="117" w:line="259" w:lineRule="auto"/>
        <w:ind w:left="0" w:firstLine="0"/>
        <w:jc w:val="left"/>
        <w:rPr>
          <w:rFonts w:ascii="Times New Roman" w:hAnsi="Times New Roman" w:cs="Times New Roman"/>
          <w:szCs w:val="24"/>
          <w:lang w:val="pt-BR"/>
        </w:rPr>
      </w:pPr>
    </w:p>
    <w:p w:rsidR="008038EC" w:rsidRDefault="008038EC" w:rsidP="008038EC">
      <w:pPr>
        <w:spacing w:after="117" w:line="259" w:lineRule="auto"/>
        <w:ind w:left="0" w:firstLine="0"/>
        <w:jc w:val="left"/>
        <w:rPr>
          <w:rFonts w:ascii="Times New Roman" w:hAnsi="Times New Roman" w:cs="Times New Roman"/>
          <w:szCs w:val="24"/>
          <w:lang w:val="pt-BR"/>
        </w:rPr>
      </w:pPr>
    </w:p>
    <w:p w:rsidR="008038EC" w:rsidRDefault="008038EC" w:rsidP="008038EC">
      <w:pPr>
        <w:spacing w:after="117" w:line="259" w:lineRule="auto"/>
        <w:ind w:left="0" w:firstLine="0"/>
        <w:jc w:val="left"/>
        <w:rPr>
          <w:rFonts w:ascii="Times New Roman" w:hAnsi="Times New Roman" w:cs="Times New Roman"/>
          <w:szCs w:val="24"/>
          <w:lang w:val="pt-BR"/>
        </w:rPr>
      </w:pPr>
    </w:p>
    <w:p w:rsidR="008038EC" w:rsidRDefault="008038EC" w:rsidP="008038EC">
      <w:pPr>
        <w:spacing w:after="117" w:line="259" w:lineRule="auto"/>
        <w:ind w:left="0" w:firstLine="0"/>
        <w:jc w:val="left"/>
        <w:rPr>
          <w:rFonts w:ascii="Times New Roman" w:hAnsi="Times New Roman" w:cs="Times New Roman"/>
          <w:szCs w:val="24"/>
          <w:lang w:val="pt-BR"/>
        </w:rPr>
      </w:pPr>
    </w:p>
    <w:p w:rsidR="008038EC" w:rsidRDefault="008038EC" w:rsidP="008038EC">
      <w:pPr>
        <w:spacing w:after="117" w:line="259" w:lineRule="auto"/>
        <w:ind w:left="0" w:firstLine="0"/>
        <w:jc w:val="left"/>
        <w:rPr>
          <w:rFonts w:ascii="Times New Roman" w:hAnsi="Times New Roman" w:cs="Times New Roman"/>
          <w:szCs w:val="24"/>
          <w:lang w:val="pt-BR"/>
        </w:rPr>
      </w:pPr>
    </w:p>
    <w:p w:rsidR="008038EC" w:rsidRDefault="008038EC" w:rsidP="008038EC">
      <w:pPr>
        <w:spacing w:after="117" w:line="259" w:lineRule="auto"/>
        <w:ind w:left="0" w:firstLine="0"/>
        <w:jc w:val="left"/>
        <w:rPr>
          <w:rFonts w:ascii="Times New Roman" w:hAnsi="Times New Roman" w:cs="Times New Roman"/>
          <w:szCs w:val="24"/>
          <w:lang w:val="pt-BR"/>
        </w:rPr>
      </w:pPr>
    </w:p>
    <w:p w:rsidR="008038EC" w:rsidRDefault="008038EC" w:rsidP="008038EC">
      <w:pPr>
        <w:spacing w:after="117" w:line="259" w:lineRule="auto"/>
        <w:ind w:left="0" w:firstLine="0"/>
        <w:jc w:val="left"/>
        <w:rPr>
          <w:rFonts w:ascii="Times New Roman" w:hAnsi="Times New Roman" w:cs="Times New Roman"/>
          <w:szCs w:val="24"/>
          <w:lang w:val="pt-BR"/>
        </w:rPr>
      </w:pPr>
    </w:p>
    <w:p w:rsidR="008038EC" w:rsidRDefault="008038EC" w:rsidP="008038EC">
      <w:pPr>
        <w:spacing w:after="117" w:line="259" w:lineRule="auto"/>
        <w:ind w:left="0" w:firstLine="0"/>
        <w:jc w:val="left"/>
        <w:rPr>
          <w:rFonts w:ascii="Times New Roman" w:hAnsi="Times New Roman" w:cs="Times New Roman"/>
          <w:szCs w:val="24"/>
          <w:lang w:val="pt-BR"/>
        </w:rPr>
      </w:pPr>
    </w:p>
    <w:p w:rsidR="008038EC" w:rsidRDefault="008038EC" w:rsidP="008038EC">
      <w:pPr>
        <w:spacing w:after="117" w:line="259" w:lineRule="auto"/>
        <w:ind w:left="0" w:firstLine="0"/>
        <w:jc w:val="left"/>
        <w:rPr>
          <w:rFonts w:ascii="Times New Roman" w:hAnsi="Times New Roman" w:cs="Times New Roman"/>
          <w:szCs w:val="24"/>
          <w:lang w:val="pt-BR"/>
        </w:rPr>
      </w:pPr>
    </w:p>
    <w:p w:rsidR="008038EC" w:rsidRDefault="008038EC" w:rsidP="008038EC">
      <w:pPr>
        <w:spacing w:after="117" w:line="259" w:lineRule="auto"/>
        <w:ind w:left="0" w:firstLine="0"/>
        <w:jc w:val="left"/>
        <w:rPr>
          <w:rFonts w:ascii="Times New Roman" w:hAnsi="Times New Roman" w:cs="Times New Roman"/>
          <w:szCs w:val="24"/>
          <w:lang w:val="pt-BR"/>
        </w:rPr>
      </w:pPr>
    </w:p>
    <w:p w:rsidR="008038EC" w:rsidRDefault="008038EC" w:rsidP="008038EC">
      <w:pPr>
        <w:spacing w:after="117" w:line="259" w:lineRule="auto"/>
        <w:ind w:left="0" w:firstLine="0"/>
        <w:jc w:val="left"/>
        <w:rPr>
          <w:rFonts w:ascii="Times New Roman" w:hAnsi="Times New Roman" w:cs="Times New Roman"/>
          <w:szCs w:val="24"/>
          <w:lang w:val="pt-BR"/>
        </w:rPr>
      </w:pPr>
    </w:p>
    <w:p w:rsidR="008038EC" w:rsidRDefault="008038EC" w:rsidP="008038EC">
      <w:pPr>
        <w:spacing w:after="117" w:line="259" w:lineRule="auto"/>
        <w:ind w:left="0" w:firstLine="0"/>
        <w:jc w:val="left"/>
        <w:rPr>
          <w:rFonts w:ascii="Times New Roman" w:hAnsi="Times New Roman" w:cs="Times New Roman"/>
          <w:szCs w:val="24"/>
          <w:lang w:val="pt-BR"/>
        </w:rPr>
      </w:pPr>
    </w:p>
    <w:p w:rsidR="008038EC" w:rsidRDefault="008038EC" w:rsidP="008038EC">
      <w:pPr>
        <w:spacing w:after="117" w:line="259" w:lineRule="auto"/>
        <w:ind w:left="0" w:firstLine="0"/>
        <w:jc w:val="left"/>
        <w:rPr>
          <w:rFonts w:ascii="Times New Roman" w:hAnsi="Times New Roman" w:cs="Times New Roman"/>
          <w:szCs w:val="24"/>
          <w:lang w:val="pt-BR"/>
        </w:rPr>
      </w:pPr>
    </w:p>
    <w:p w:rsidR="008038EC" w:rsidRDefault="008038EC" w:rsidP="008038EC">
      <w:pPr>
        <w:spacing w:after="117" w:line="259" w:lineRule="auto"/>
        <w:ind w:left="0" w:firstLine="0"/>
        <w:jc w:val="left"/>
        <w:rPr>
          <w:rFonts w:ascii="Times New Roman" w:hAnsi="Times New Roman" w:cs="Times New Roman"/>
          <w:szCs w:val="24"/>
          <w:lang w:val="pt-BR"/>
        </w:rPr>
      </w:pPr>
    </w:p>
    <w:p w:rsidR="008038EC" w:rsidRDefault="008038EC" w:rsidP="008038EC">
      <w:pPr>
        <w:spacing w:after="117" w:line="259" w:lineRule="auto"/>
        <w:ind w:left="0" w:firstLine="0"/>
        <w:jc w:val="left"/>
        <w:rPr>
          <w:rFonts w:ascii="Times New Roman" w:hAnsi="Times New Roman" w:cs="Times New Roman"/>
          <w:szCs w:val="24"/>
          <w:lang w:val="pt-BR"/>
        </w:rPr>
      </w:pPr>
    </w:p>
    <w:p w:rsidR="008038EC" w:rsidRDefault="008038EC" w:rsidP="008038EC">
      <w:pPr>
        <w:spacing w:after="117" w:line="259" w:lineRule="auto"/>
        <w:ind w:left="0" w:firstLine="0"/>
        <w:jc w:val="left"/>
        <w:rPr>
          <w:rFonts w:ascii="Times New Roman" w:hAnsi="Times New Roman" w:cs="Times New Roman"/>
          <w:szCs w:val="24"/>
          <w:lang w:val="pt-BR"/>
        </w:rPr>
      </w:pPr>
    </w:p>
    <w:p w:rsidR="008038EC" w:rsidRPr="00A41BAD" w:rsidRDefault="008038EC" w:rsidP="008038EC">
      <w:pPr>
        <w:spacing w:after="117" w:line="259" w:lineRule="auto"/>
        <w:ind w:left="0" w:firstLine="0"/>
        <w:jc w:val="left"/>
        <w:rPr>
          <w:rFonts w:ascii="Times New Roman" w:hAnsi="Times New Roman" w:cs="Times New Roman"/>
          <w:szCs w:val="24"/>
          <w:lang w:val="pt-BR"/>
        </w:rPr>
      </w:pPr>
      <w:bookmarkStart w:id="2" w:name="_GoBack"/>
      <w:bookmarkEnd w:id="2"/>
    </w:p>
    <w:p w:rsidR="008038EC" w:rsidRPr="00A41BAD" w:rsidRDefault="008038EC" w:rsidP="008038EC">
      <w:pPr>
        <w:spacing w:after="117" w:line="360" w:lineRule="auto"/>
        <w:ind w:right="7"/>
        <w:rPr>
          <w:rFonts w:ascii="Times New Roman" w:hAnsi="Times New Roman" w:cs="Times New Roman"/>
          <w:szCs w:val="24"/>
          <w:lang w:val="pt-BR"/>
        </w:rPr>
      </w:pPr>
      <w:r w:rsidRPr="00A41BAD">
        <w:rPr>
          <w:rFonts w:ascii="Times New Roman" w:hAnsi="Times New Roman" w:cs="Times New Roman"/>
          <w:szCs w:val="24"/>
          <w:lang w:val="pt-BR"/>
        </w:rPr>
        <w:t xml:space="preserve">REFERÊNCIAS </w:t>
      </w:r>
    </w:p>
    <w:p w:rsidR="008038EC" w:rsidRPr="00A41BAD" w:rsidRDefault="008038EC" w:rsidP="008038EC">
      <w:pPr>
        <w:spacing w:after="120" w:line="360" w:lineRule="auto"/>
        <w:ind w:left="0" w:firstLine="0"/>
        <w:rPr>
          <w:rFonts w:ascii="Times New Roman" w:hAnsi="Times New Roman" w:cs="Times New Roman"/>
          <w:szCs w:val="24"/>
          <w:lang w:val="pt-BR"/>
        </w:rPr>
      </w:pPr>
      <w:r w:rsidRPr="00A41BAD">
        <w:rPr>
          <w:rFonts w:ascii="Times New Roman" w:hAnsi="Times New Roman" w:cs="Times New Roman"/>
          <w:szCs w:val="24"/>
          <w:lang w:val="pt-BR"/>
        </w:rPr>
        <w:t xml:space="preserve"> </w:t>
      </w:r>
    </w:p>
    <w:p w:rsidR="008038EC" w:rsidRPr="00A41BAD" w:rsidRDefault="008038EC" w:rsidP="008038EC">
      <w:pPr>
        <w:spacing w:after="2" w:line="360" w:lineRule="auto"/>
        <w:ind w:left="-5"/>
        <w:rPr>
          <w:rFonts w:ascii="Times New Roman" w:hAnsi="Times New Roman" w:cs="Times New Roman"/>
          <w:szCs w:val="24"/>
          <w:lang w:val="pt-BR"/>
        </w:rPr>
      </w:pPr>
      <w:r w:rsidRPr="00A41BAD">
        <w:rPr>
          <w:rFonts w:ascii="Times New Roman" w:hAnsi="Times New Roman" w:cs="Times New Roman"/>
          <w:szCs w:val="24"/>
          <w:lang w:val="pt-BR"/>
        </w:rPr>
        <w:t xml:space="preserve">1. </w:t>
      </w:r>
      <w:proofErr w:type="spellStart"/>
      <w:r w:rsidRPr="00A41BAD">
        <w:rPr>
          <w:rFonts w:ascii="Times New Roman" w:hAnsi="Times New Roman" w:cs="Times New Roman"/>
          <w:szCs w:val="24"/>
          <w:lang w:val="pt-BR"/>
        </w:rPr>
        <w:t>Ciaccia</w:t>
      </w:r>
      <w:proofErr w:type="spellEnd"/>
      <w:r w:rsidRPr="00A41BAD">
        <w:rPr>
          <w:rFonts w:ascii="Times New Roman" w:hAnsi="Times New Roman" w:cs="Times New Roman"/>
          <w:szCs w:val="24"/>
          <w:lang w:val="pt-BR"/>
        </w:rPr>
        <w:t xml:space="preserve"> MCC,  Castro JS, </w:t>
      </w:r>
      <w:proofErr w:type="spellStart"/>
      <w:r w:rsidRPr="00A41BAD">
        <w:rPr>
          <w:rFonts w:ascii="Times New Roman" w:hAnsi="Times New Roman" w:cs="Times New Roman"/>
          <w:szCs w:val="24"/>
          <w:lang w:val="pt-BR"/>
        </w:rPr>
        <w:t>Rahala</w:t>
      </w:r>
      <w:proofErr w:type="spellEnd"/>
      <w:r w:rsidRPr="00A41BAD">
        <w:rPr>
          <w:rFonts w:ascii="Times New Roman" w:hAnsi="Times New Roman" w:cs="Times New Roman"/>
          <w:szCs w:val="24"/>
          <w:lang w:val="pt-BR"/>
        </w:rPr>
        <w:t xml:space="preserve"> MA, </w:t>
      </w:r>
      <w:proofErr w:type="spellStart"/>
      <w:r w:rsidRPr="00A41BAD">
        <w:rPr>
          <w:rFonts w:ascii="Times New Roman" w:hAnsi="Times New Roman" w:cs="Times New Roman"/>
          <w:szCs w:val="24"/>
          <w:lang w:val="pt-BR"/>
        </w:rPr>
        <w:t>Penattia</w:t>
      </w:r>
      <w:proofErr w:type="spellEnd"/>
      <w:r w:rsidRPr="00A41BAD">
        <w:rPr>
          <w:rFonts w:ascii="Times New Roman" w:hAnsi="Times New Roman" w:cs="Times New Roman"/>
          <w:szCs w:val="24"/>
          <w:lang w:val="pt-BR"/>
        </w:rPr>
        <w:t xml:space="preserve"> BS, </w:t>
      </w:r>
      <w:proofErr w:type="spellStart"/>
      <w:r w:rsidRPr="00A41BAD">
        <w:rPr>
          <w:rFonts w:ascii="Times New Roman" w:hAnsi="Times New Roman" w:cs="Times New Roman"/>
          <w:szCs w:val="24"/>
          <w:lang w:val="pt-BR"/>
        </w:rPr>
        <w:t>Selegattoa</w:t>
      </w:r>
      <w:proofErr w:type="spellEnd"/>
      <w:r w:rsidRPr="00A41BAD">
        <w:rPr>
          <w:rFonts w:ascii="Times New Roman" w:hAnsi="Times New Roman" w:cs="Times New Roman"/>
          <w:szCs w:val="24"/>
          <w:lang w:val="pt-BR"/>
        </w:rPr>
        <w:t xml:space="preserve"> IB, </w:t>
      </w:r>
      <w:proofErr w:type="spellStart"/>
      <w:r w:rsidRPr="00A41BAD">
        <w:rPr>
          <w:rFonts w:ascii="Times New Roman" w:hAnsi="Times New Roman" w:cs="Times New Roman"/>
          <w:szCs w:val="24"/>
          <w:lang w:val="pt-BR"/>
        </w:rPr>
        <w:t>Giampietroa</w:t>
      </w:r>
      <w:proofErr w:type="spellEnd"/>
      <w:r w:rsidRPr="00A41BAD">
        <w:rPr>
          <w:rFonts w:ascii="Times New Roman" w:hAnsi="Times New Roman" w:cs="Times New Roman"/>
          <w:szCs w:val="24"/>
          <w:lang w:val="pt-BR"/>
        </w:rPr>
        <w:t xml:space="preserve"> JLM e </w:t>
      </w:r>
      <w:proofErr w:type="spellStart"/>
      <w:r w:rsidRPr="00A41BAD">
        <w:rPr>
          <w:rFonts w:ascii="Times New Roman" w:hAnsi="Times New Roman" w:cs="Times New Roman"/>
          <w:szCs w:val="24"/>
          <w:lang w:val="pt-BR"/>
        </w:rPr>
        <w:t>Rullo</w:t>
      </w:r>
      <w:proofErr w:type="spellEnd"/>
      <w:r w:rsidRPr="00A41BAD">
        <w:rPr>
          <w:rFonts w:ascii="Times New Roman" w:hAnsi="Times New Roman" w:cs="Times New Roman"/>
          <w:szCs w:val="24"/>
          <w:lang w:val="pt-BR"/>
        </w:rPr>
        <w:t xml:space="preserve"> VEV. </w:t>
      </w:r>
      <w:proofErr w:type="spellStart"/>
      <w:r w:rsidRPr="00A41BAD">
        <w:rPr>
          <w:rFonts w:ascii="Times New Roman" w:hAnsi="Times New Roman" w:cs="Times New Roman"/>
          <w:szCs w:val="24"/>
          <w:lang w:val="pt-BR"/>
        </w:rPr>
        <w:t>Prevalência</w:t>
      </w:r>
      <w:proofErr w:type="spellEnd"/>
      <w:r w:rsidRPr="00A41BAD">
        <w:rPr>
          <w:rFonts w:ascii="Times New Roman" w:hAnsi="Times New Roman" w:cs="Times New Roman"/>
          <w:szCs w:val="24"/>
          <w:lang w:val="pt-BR"/>
        </w:rPr>
        <w:t xml:space="preserve"> de escoliose em escolares do ensino fundamental </w:t>
      </w:r>
      <w:proofErr w:type="spellStart"/>
      <w:r w:rsidRPr="00A41BAD">
        <w:rPr>
          <w:rFonts w:ascii="Times New Roman" w:hAnsi="Times New Roman" w:cs="Times New Roman"/>
          <w:szCs w:val="24"/>
          <w:lang w:val="pt-BR"/>
        </w:rPr>
        <w:t>pública</w:t>
      </w:r>
      <w:proofErr w:type="spellEnd"/>
      <w:r w:rsidRPr="00A41BAD">
        <w:rPr>
          <w:rFonts w:ascii="Times New Roman" w:hAnsi="Times New Roman" w:cs="Times New Roman"/>
          <w:szCs w:val="24"/>
          <w:lang w:val="pt-BR"/>
        </w:rPr>
        <w:t xml:space="preserve">. Revista Paulista de Pediatria, São Paulo, v. 35, n. 2, p. 191198, 2017.  </w:t>
      </w:r>
    </w:p>
    <w:p w:rsidR="008038EC" w:rsidRPr="00A41BAD" w:rsidRDefault="008038EC" w:rsidP="008038EC">
      <w:pPr>
        <w:spacing w:after="0" w:line="360" w:lineRule="auto"/>
        <w:ind w:left="0" w:firstLine="0"/>
        <w:rPr>
          <w:rFonts w:ascii="Times New Roman" w:hAnsi="Times New Roman" w:cs="Times New Roman"/>
          <w:szCs w:val="24"/>
          <w:lang w:val="pt-BR"/>
        </w:rPr>
      </w:pPr>
    </w:p>
    <w:p w:rsidR="008038EC" w:rsidRPr="00A41BAD" w:rsidRDefault="008038EC" w:rsidP="008038EC">
      <w:pPr>
        <w:spacing w:after="2" w:line="360" w:lineRule="auto"/>
        <w:ind w:left="-5"/>
        <w:rPr>
          <w:rFonts w:ascii="Times New Roman" w:hAnsi="Times New Roman" w:cs="Times New Roman"/>
          <w:szCs w:val="24"/>
        </w:rPr>
      </w:pPr>
      <w:r w:rsidRPr="00A41BAD">
        <w:rPr>
          <w:rFonts w:ascii="Times New Roman" w:hAnsi="Times New Roman" w:cs="Times New Roman"/>
          <w:szCs w:val="24"/>
        </w:rPr>
        <w:t xml:space="preserve">2. Burwell RG, </w:t>
      </w:r>
      <w:proofErr w:type="spellStart"/>
      <w:r w:rsidRPr="00A41BAD">
        <w:rPr>
          <w:rFonts w:ascii="Times New Roman" w:hAnsi="Times New Roman" w:cs="Times New Roman"/>
          <w:szCs w:val="24"/>
        </w:rPr>
        <w:t>Aujla</w:t>
      </w:r>
      <w:proofErr w:type="spellEnd"/>
      <w:r w:rsidRPr="00A41BAD">
        <w:rPr>
          <w:rFonts w:ascii="Times New Roman" w:hAnsi="Times New Roman" w:cs="Times New Roman"/>
          <w:szCs w:val="24"/>
        </w:rPr>
        <w:t xml:space="preserve"> RK, </w:t>
      </w:r>
      <w:proofErr w:type="spellStart"/>
      <w:r w:rsidRPr="00A41BAD">
        <w:rPr>
          <w:rFonts w:ascii="Times New Roman" w:hAnsi="Times New Roman" w:cs="Times New Roman"/>
          <w:szCs w:val="24"/>
        </w:rPr>
        <w:t>Grevitt</w:t>
      </w:r>
      <w:proofErr w:type="spellEnd"/>
      <w:r w:rsidRPr="00A41BAD">
        <w:rPr>
          <w:rFonts w:ascii="Times New Roman" w:hAnsi="Times New Roman" w:cs="Times New Roman"/>
          <w:szCs w:val="24"/>
        </w:rPr>
        <w:t xml:space="preserve"> MP, Dangerfield PH, Moulton A, </w:t>
      </w:r>
      <w:proofErr w:type="spellStart"/>
      <w:r w:rsidRPr="00A41BAD">
        <w:rPr>
          <w:rFonts w:ascii="Times New Roman" w:hAnsi="Times New Roman" w:cs="Times New Roman"/>
          <w:szCs w:val="24"/>
        </w:rPr>
        <w:t>Randell</w:t>
      </w:r>
      <w:proofErr w:type="spellEnd"/>
      <w:r w:rsidRPr="00A41BAD">
        <w:rPr>
          <w:rFonts w:ascii="Times New Roman" w:hAnsi="Times New Roman" w:cs="Times New Roman"/>
          <w:szCs w:val="24"/>
        </w:rPr>
        <w:t xml:space="preserve"> TL et al. Pathogenesis of adolescent idiopathic scoliosis in girls-a double </w:t>
      </w:r>
      <w:proofErr w:type="spellStart"/>
      <w:r w:rsidRPr="00A41BAD">
        <w:rPr>
          <w:rFonts w:ascii="Times New Roman" w:hAnsi="Times New Roman" w:cs="Times New Roman"/>
          <w:szCs w:val="24"/>
        </w:rPr>
        <w:t>neuro</w:t>
      </w:r>
      <w:proofErr w:type="spellEnd"/>
      <w:r w:rsidRPr="00A41BAD">
        <w:rPr>
          <w:rFonts w:ascii="Times New Roman" w:hAnsi="Times New Roman" w:cs="Times New Roman"/>
          <w:szCs w:val="24"/>
        </w:rPr>
        <w:t xml:space="preserve">-osseous theory involving disharmony between two nervous systems, somatic and autonomic expressed in the spine and trunk: possible dependency on sympathetic nervous system and hormones with implications for medical therapy. </w:t>
      </w:r>
      <w:proofErr w:type="gramStart"/>
      <w:r w:rsidRPr="00A41BAD">
        <w:rPr>
          <w:rFonts w:ascii="Times New Roman" w:hAnsi="Times New Roman" w:cs="Times New Roman"/>
          <w:szCs w:val="24"/>
        </w:rPr>
        <w:t xml:space="preserve">Scoliosis, London, v.4, n. 24, </w:t>
      </w:r>
      <w:proofErr w:type="spellStart"/>
      <w:r w:rsidRPr="00A41BAD">
        <w:rPr>
          <w:rFonts w:ascii="Times New Roman" w:hAnsi="Times New Roman" w:cs="Times New Roman"/>
          <w:szCs w:val="24"/>
        </w:rPr>
        <w:t>oct.</w:t>
      </w:r>
      <w:proofErr w:type="spellEnd"/>
      <w:r w:rsidRPr="00A41BAD">
        <w:rPr>
          <w:rFonts w:ascii="Times New Roman" w:hAnsi="Times New Roman" w:cs="Times New Roman"/>
          <w:szCs w:val="24"/>
        </w:rPr>
        <w:t xml:space="preserve"> 2009.</w:t>
      </w:r>
      <w:proofErr w:type="gramEnd"/>
      <w:r w:rsidRPr="00A41BAD">
        <w:rPr>
          <w:rFonts w:ascii="Times New Roman" w:hAnsi="Times New Roman" w:cs="Times New Roman"/>
          <w:szCs w:val="24"/>
        </w:rPr>
        <w:t xml:space="preserve"> </w:t>
      </w:r>
    </w:p>
    <w:p w:rsidR="008038EC" w:rsidRPr="00A41BAD" w:rsidRDefault="008038EC" w:rsidP="008038EC">
      <w:pPr>
        <w:spacing w:after="2" w:line="360" w:lineRule="auto"/>
        <w:ind w:left="-5"/>
        <w:rPr>
          <w:rFonts w:ascii="Times New Roman" w:hAnsi="Times New Roman" w:cs="Times New Roman"/>
          <w:szCs w:val="24"/>
        </w:rPr>
      </w:pPr>
    </w:p>
    <w:p w:rsidR="008038EC" w:rsidRPr="00A41BAD" w:rsidRDefault="008038EC" w:rsidP="008038EC">
      <w:pPr>
        <w:spacing w:after="2" w:line="360" w:lineRule="auto"/>
        <w:ind w:left="-5"/>
        <w:rPr>
          <w:rFonts w:ascii="Times New Roman" w:hAnsi="Times New Roman" w:cs="Times New Roman"/>
          <w:szCs w:val="24"/>
        </w:rPr>
      </w:pPr>
      <w:r w:rsidRPr="00A41BAD">
        <w:rPr>
          <w:rFonts w:ascii="Times New Roman" w:hAnsi="Times New Roman" w:cs="Times New Roman"/>
          <w:szCs w:val="24"/>
        </w:rPr>
        <w:t xml:space="preserve">3. Souza FI, Ferreira RBD, </w:t>
      </w:r>
      <w:proofErr w:type="spellStart"/>
      <w:r w:rsidRPr="00A41BAD">
        <w:rPr>
          <w:rFonts w:ascii="Times New Roman" w:hAnsi="Times New Roman" w:cs="Times New Roman"/>
          <w:szCs w:val="24"/>
        </w:rPr>
        <w:t>Labres</w:t>
      </w:r>
      <w:proofErr w:type="spellEnd"/>
      <w:r w:rsidRPr="00A41BAD">
        <w:rPr>
          <w:rFonts w:ascii="Times New Roman" w:hAnsi="Times New Roman" w:cs="Times New Roman"/>
          <w:szCs w:val="24"/>
        </w:rPr>
        <w:t xml:space="preserve"> D, Elias R, Sousa APM e Pereira RE. </w:t>
      </w:r>
      <w:proofErr w:type="gramStart"/>
      <w:r w:rsidRPr="00A41BAD">
        <w:rPr>
          <w:rFonts w:ascii="Times New Roman" w:hAnsi="Times New Roman" w:cs="Times New Roman"/>
          <w:szCs w:val="24"/>
        </w:rPr>
        <w:t xml:space="preserve">Epidemiology of adolescent idiopathic scoliosis in students of the public schools in </w:t>
      </w:r>
      <w:proofErr w:type="spellStart"/>
      <w:r w:rsidRPr="00A41BAD">
        <w:rPr>
          <w:rFonts w:ascii="Times New Roman" w:hAnsi="Times New Roman" w:cs="Times New Roman"/>
          <w:szCs w:val="24"/>
        </w:rPr>
        <w:t>goiânia</w:t>
      </w:r>
      <w:proofErr w:type="spellEnd"/>
      <w:r w:rsidRPr="00A41BAD">
        <w:rPr>
          <w:rFonts w:ascii="Times New Roman" w:hAnsi="Times New Roman" w:cs="Times New Roman"/>
          <w:szCs w:val="24"/>
        </w:rPr>
        <w:t>-GO.</w:t>
      </w:r>
      <w:proofErr w:type="gramEnd"/>
      <w:r w:rsidRPr="00A41BA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41BAD">
        <w:rPr>
          <w:rFonts w:ascii="Times New Roman" w:hAnsi="Times New Roman" w:cs="Times New Roman"/>
          <w:szCs w:val="24"/>
        </w:rPr>
        <w:t>Acta</w:t>
      </w:r>
      <w:proofErr w:type="spellEnd"/>
      <w:r w:rsidRPr="00A41BA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41BAD">
        <w:rPr>
          <w:rFonts w:ascii="Times New Roman" w:hAnsi="Times New Roman" w:cs="Times New Roman"/>
          <w:szCs w:val="24"/>
        </w:rPr>
        <w:t>Ortop</w:t>
      </w:r>
      <w:proofErr w:type="spellEnd"/>
      <w:r w:rsidRPr="00A41BAD">
        <w:rPr>
          <w:rFonts w:ascii="Times New Roman" w:hAnsi="Times New Roman" w:cs="Times New Roman"/>
          <w:szCs w:val="24"/>
        </w:rPr>
        <w:t xml:space="preserve"> Bras, São Paulo, v.21, (4)</w:t>
      </w:r>
      <w:proofErr w:type="gramStart"/>
      <w:r w:rsidRPr="00A41BAD">
        <w:rPr>
          <w:rFonts w:ascii="Times New Roman" w:hAnsi="Times New Roman" w:cs="Times New Roman"/>
          <w:szCs w:val="24"/>
        </w:rPr>
        <w:t>:223</w:t>
      </w:r>
      <w:proofErr w:type="gramEnd"/>
      <w:r w:rsidRPr="00A41BAD">
        <w:rPr>
          <w:rFonts w:ascii="Times New Roman" w:hAnsi="Times New Roman" w:cs="Times New Roman"/>
          <w:szCs w:val="24"/>
        </w:rPr>
        <w:t>-5, Jul/Ag 2013;</w:t>
      </w:r>
    </w:p>
    <w:p w:rsidR="008038EC" w:rsidRPr="00A41BAD" w:rsidRDefault="008038EC" w:rsidP="008038EC">
      <w:pPr>
        <w:spacing w:after="2" w:line="360" w:lineRule="auto"/>
        <w:ind w:left="-5"/>
        <w:rPr>
          <w:rFonts w:ascii="Times New Roman" w:hAnsi="Times New Roman" w:cs="Times New Roman"/>
          <w:szCs w:val="24"/>
        </w:rPr>
      </w:pPr>
    </w:p>
    <w:p w:rsidR="008038EC" w:rsidRPr="00A41BAD" w:rsidRDefault="008038EC" w:rsidP="008038EC">
      <w:pPr>
        <w:spacing w:after="2" w:line="360" w:lineRule="auto"/>
        <w:ind w:left="-5"/>
        <w:rPr>
          <w:rFonts w:ascii="Times New Roman" w:hAnsi="Times New Roman" w:cs="Times New Roman"/>
          <w:szCs w:val="24"/>
        </w:rPr>
      </w:pPr>
      <w:r w:rsidRPr="00A41BAD">
        <w:rPr>
          <w:rFonts w:ascii="Times New Roman" w:hAnsi="Times New Roman" w:cs="Times New Roman"/>
          <w:szCs w:val="24"/>
        </w:rPr>
        <w:t xml:space="preserve">4. </w:t>
      </w:r>
      <w:proofErr w:type="spellStart"/>
      <w:r w:rsidRPr="00A41BAD">
        <w:rPr>
          <w:rFonts w:ascii="Times New Roman" w:hAnsi="Times New Roman" w:cs="Times New Roman"/>
          <w:szCs w:val="24"/>
        </w:rPr>
        <w:t>Dewan</w:t>
      </w:r>
      <w:proofErr w:type="spellEnd"/>
      <w:r w:rsidRPr="00A41BAD">
        <w:rPr>
          <w:rFonts w:ascii="Times New Roman" w:hAnsi="Times New Roman" w:cs="Times New Roman"/>
          <w:szCs w:val="24"/>
        </w:rPr>
        <w:t xml:space="preserve">, MC, </w:t>
      </w:r>
      <w:proofErr w:type="spellStart"/>
      <w:r w:rsidRPr="00A41BAD">
        <w:rPr>
          <w:rFonts w:ascii="Times New Roman" w:hAnsi="Times New Roman" w:cs="Times New Roman"/>
          <w:szCs w:val="24"/>
        </w:rPr>
        <w:t>mummareddy</w:t>
      </w:r>
      <w:proofErr w:type="spellEnd"/>
      <w:r w:rsidRPr="00A41BAD">
        <w:rPr>
          <w:rFonts w:ascii="Times New Roman" w:hAnsi="Times New Roman" w:cs="Times New Roman"/>
          <w:szCs w:val="24"/>
        </w:rPr>
        <w:t xml:space="preserve"> N e </w:t>
      </w:r>
      <w:proofErr w:type="spellStart"/>
      <w:r w:rsidRPr="00A41BAD">
        <w:rPr>
          <w:rFonts w:ascii="Times New Roman" w:hAnsi="Times New Roman" w:cs="Times New Roman"/>
          <w:szCs w:val="24"/>
        </w:rPr>
        <w:t>Bonfield</w:t>
      </w:r>
      <w:proofErr w:type="spellEnd"/>
      <w:r w:rsidRPr="00A41BAD">
        <w:rPr>
          <w:rFonts w:ascii="Times New Roman" w:hAnsi="Times New Roman" w:cs="Times New Roman"/>
          <w:szCs w:val="24"/>
        </w:rPr>
        <w:t xml:space="preserve"> C. </w:t>
      </w:r>
      <w:proofErr w:type="gramStart"/>
      <w:r w:rsidRPr="00A41BAD">
        <w:rPr>
          <w:rFonts w:ascii="Times New Roman" w:hAnsi="Times New Roman" w:cs="Times New Roman"/>
          <w:szCs w:val="24"/>
        </w:rPr>
        <w:t>The influence of pregnancy on women with adolescent idiopathic scoliosis.</w:t>
      </w:r>
      <w:proofErr w:type="gramEnd"/>
      <w:r w:rsidRPr="00A41BAD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A41BAD">
        <w:rPr>
          <w:rFonts w:ascii="Times New Roman" w:hAnsi="Times New Roman" w:cs="Times New Roman"/>
          <w:szCs w:val="24"/>
        </w:rPr>
        <w:t>European Spine Journal, v. 27, n. 2, p. 253–263, 2018.</w:t>
      </w:r>
      <w:proofErr w:type="gramEnd"/>
    </w:p>
    <w:p w:rsidR="008038EC" w:rsidRPr="00A41BAD" w:rsidRDefault="008038EC" w:rsidP="008038EC">
      <w:pPr>
        <w:spacing w:after="2" w:line="360" w:lineRule="auto"/>
        <w:ind w:left="-5"/>
        <w:rPr>
          <w:rFonts w:ascii="Times New Roman" w:hAnsi="Times New Roman" w:cs="Times New Roman"/>
          <w:szCs w:val="24"/>
        </w:rPr>
      </w:pPr>
    </w:p>
    <w:p w:rsidR="008038EC" w:rsidRPr="00A41BAD" w:rsidRDefault="008038EC" w:rsidP="008038EC">
      <w:pPr>
        <w:spacing w:line="360" w:lineRule="auto"/>
        <w:ind w:left="-5" w:right="352"/>
        <w:rPr>
          <w:rFonts w:ascii="Times New Roman" w:hAnsi="Times New Roman" w:cs="Times New Roman"/>
          <w:szCs w:val="24"/>
          <w:lang w:val="pt-BR"/>
        </w:rPr>
      </w:pPr>
      <w:r w:rsidRPr="00A41BAD">
        <w:rPr>
          <w:rFonts w:ascii="Times New Roman" w:hAnsi="Times New Roman" w:cs="Times New Roman"/>
          <w:szCs w:val="24"/>
        </w:rPr>
        <w:t xml:space="preserve">5. </w:t>
      </w:r>
      <w:proofErr w:type="spellStart"/>
      <w:r w:rsidRPr="00A41BAD">
        <w:rPr>
          <w:rFonts w:ascii="Times New Roman" w:hAnsi="Times New Roman" w:cs="Times New Roman"/>
          <w:szCs w:val="24"/>
        </w:rPr>
        <w:t>Lemos</w:t>
      </w:r>
      <w:proofErr w:type="spellEnd"/>
      <w:r w:rsidRPr="00A41BAD">
        <w:rPr>
          <w:rFonts w:ascii="Times New Roman" w:hAnsi="Times New Roman" w:cs="Times New Roman"/>
          <w:szCs w:val="24"/>
        </w:rPr>
        <w:t xml:space="preserve"> AT, Santos FR e Gaya AC. Lumbar </w:t>
      </w:r>
      <w:proofErr w:type="spellStart"/>
      <w:r w:rsidRPr="00A41BAD">
        <w:rPr>
          <w:rFonts w:ascii="Times New Roman" w:hAnsi="Times New Roman" w:cs="Times New Roman"/>
          <w:szCs w:val="24"/>
        </w:rPr>
        <w:t>hyperlordosis</w:t>
      </w:r>
      <w:proofErr w:type="spellEnd"/>
      <w:r w:rsidRPr="00A41BAD">
        <w:rPr>
          <w:rFonts w:ascii="Times New Roman" w:hAnsi="Times New Roman" w:cs="Times New Roman"/>
          <w:szCs w:val="24"/>
        </w:rPr>
        <w:t xml:space="preserve"> in children and adolescents at a privative school in southern Brazil: occurrence and associated factors. </w:t>
      </w:r>
      <w:r w:rsidRPr="00A41BAD">
        <w:rPr>
          <w:rFonts w:ascii="Times New Roman" w:hAnsi="Times New Roman" w:cs="Times New Roman"/>
          <w:szCs w:val="24"/>
          <w:lang w:val="pt-BR"/>
        </w:rPr>
        <w:t xml:space="preserve">Cadernos de Saúde Pública, Rio de Janeiro, v. 28, n. 4, p. 781-788, </w:t>
      </w:r>
      <w:proofErr w:type="spellStart"/>
      <w:r w:rsidRPr="00A41BAD">
        <w:rPr>
          <w:rFonts w:ascii="Times New Roman" w:hAnsi="Times New Roman" w:cs="Times New Roman"/>
          <w:szCs w:val="24"/>
          <w:lang w:val="pt-BR"/>
        </w:rPr>
        <w:t>apr</w:t>
      </w:r>
      <w:proofErr w:type="spellEnd"/>
      <w:r w:rsidRPr="00A41BAD">
        <w:rPr>
          <w:rFonts w:ascii="Times New Roman" w:hAnsi="Times New Roman" w:cs="Times New Roman"/>
          <w:szCs w:val="24"/>
          <w:lang w:val="pt-BR"/>
        </w:rPr>
        <w:t xml:space="preserve">. 2012. </w:t>
      </w:r>
      <w:r w:rsidRPr="00A41BAD">
        <w:rPr>
          <w:rFonts w:ascii="Times New Roman" w:eastAsia="Times New Roman" w:hAnsi="Times New Roman" w:cs="Times New Roman"/>
          <w:szCs w:val="24"/>
        </w:rPr>
        <w:t xml:space="preserve"> </w:t>
      </w:r>
    </w:p>
    <w:p w:rsidR="008038EC" w:rsidRPr="00A41BAD" w:rsidRDefault="008038EC" w:rsidP="008038EC">
      <w:pPr>
        <w:spacing w:after="2" w:line="360" w:lineRule="auto"/>
        <w:ind w:left="-5"/>
        <w:rPr>
          <w:rFonts w:ascii="Times New Roman" w:hAnsi="Times New Roman" w:cs="Times New Roman"/>
          <w:szCs w:val="24"/>
          <w:lang w:val="pt-BR"/>
        </w:rPr>
      </w:pPr>
    </w:p>
    <w:p w:rsidR="008038EC" w:rsidRPr="00A41BAD" w:rsidRDefault="008038EC" w:rsidP="008038EC">
      <w:pPr>
        <w:spacing w:after="2" w:line="360" w:lineRule="auto"/>
        <w:ind w:left="-5"/>
        <w:rPr>
          <w:rFonts w:ascii="Times New Roman" w:hAnsi="Times New Roman" w:cs="Times New Roman"/>
          <w:szCs w:val="24"/>
          <w:lang w:val="pt-BR"/>
        </w:rPr>
      </w:pPr>
      <w:r w:rsidRPr="00A41BAD">
        <w:rPr>
          <w:rFonts w:ascii="Times New Roman" w:hAnsi="Times New Roman" w:cs="Times New Roman"/>
          <w:szCs w:val="24"/>
        </w:rPr>
        <w:t xml:space="preserve">6. </w:t>
      </w:r>
      <w:proofErr w:type="spellStart"/>
      <w:r w:rsidRPr="00A41BAD">
        <w:rPr>
          <w:rFonts w:ascii="Times New Roman" w:hAnsi="Times New Roman" w:cs="Times New Roman"/>
          <w:szCs w:val="24"/>
        </w:rPr>
        <w:t>Negrini</w:t>
      </w:r>
      <w:proofErr w:type="spellEnd"/>
      <w:r w:rsidRPr="00A41BAD">
        <w:rPr>
          <w:rFonts w:ascii="Times New Roman" w:hAnsi="Times New Roman" w:cs="Times New Roman"/>
          <w:szCs w:val="24"/>
        </w:rPr>
        <w:t xml:space="preserve"> S, </w:t>
      </w:r>
      <w:proofErr w:type="spellStart"/>
      <w:r w:rsidRPr="00A41BAD">
        <w:rPr>
          <w:rFonts w:ascii="Times New Roman" w:hAnsi="Times New Roman" w:cs="Times New Roman"/>
          <w:szCs w:val="24"/>
        </w:rPr>
        <w:t>Minozzi</w:t>
      </w:r>
      <w:proofErr w:type="spellEnd"/>
      <w:r w:rsidRPr="00A41BAD">
        <w:rPr>
          <w:rFonts w:ascii="Times New Roman" w:hAnsi="Times New Roman" w:cs="Times New Roman"/>
          <w:szCs w:val="24"/>
        </w:rPr>
        <w:t xml:space="preserve"> FS, </w:t>
      </w:r>
      <w:proofErr w:type="spellStart"/>
      <w:r w:rsidRPr="00A41BAD">
        <w:rPr>
          <w:rFonts w:ascii="Times New Roman" w:hAnsi="Times New Roman" w:cs="Times New Roman"/>
          <w:szCs w:val="24"/>
        </w:rPr>
        <w:t>Zaina</w:t>
      </w:r>
      <w:proofErr w:type="spellEnd"/>
      <w:r w:rsidRPr="00A41BAD">
        <w:rPr>
          <w:rFonts w:ascii="Times New Roman" w:hAnsi="Times New Roman" w:cs="Times New Roman"/>
          <w:szCs w:val="24"/>
        </w:rPr>
        <w:t xml:space="preserve"> AF e Romano M. Why do we treat adolescent idiopathic scoliosis? What we wan to obtain and to avoid for our patients. </w:t>
      </w:r>
      <w:r w:rsidRPr="00A41BAD">
        <w:rPr>
          <w:rFonts w:ascii="Times New Roman" w:hAnsi="Times New Roman" w:cs="Times New Roman"/>
          <w:szCs w:val="24"/>
          <w:lang w:val="pt-BR"/>
        </w:rPr>
        <w:t xml:space="preserve">SOSORT 2005 Consensus </w:t>
      </w:r>
      <w:proofErr w:type="spellStart"/>
      <w:r w:rsidRPr="00A41BAD">
        <w:rPr>
          <w:rFonts w:ascii="Times New Roman" w:hAnsi="Times New Roman" w:cs="Times New Roman"/>
          <w:szCs w:val="24"/>
          <w:lang w:val="pt-BR"/>
        </w:rPr>
        <w:t>paper</w:t>
      </w:r>
      <w:proofErr w:type="spellEnd"/>
      <w:r w:rsidRPr="00A41BAD">
        <w:rPr>
          <w:rFonts w:ascii="Times New Roman" w:hAnsi="Times New Roman" w:cs="Times New Roman"/>
          <w:szCs w:val="24"/>
          <w:lang w:val="pt-BR"/>
        </w:rPr>
        <w:t xml:space="preserve">. </w:t>
      </w:r>
      <w:proofErr w:type="spellStart"/>
      <w:r w:rsidRPr="00A41BAD">
        <w:rPr>
          <w:rFonts w:ascii="Times New Roman" w:hAnsi="Times New Roman" w:cs="Times New Roman"/>
          <w:szCs w:val="24"/>
          <w:lang w:val="pt-BR"/>
        </w:rPr>
        <w:t>Scoliosis</w:t>
      </w:r>
      <w:proofErr w:type="spellEnd"/>
      <w:r w:rsidRPr="00A41BAD">
        <w:rPr>
          <w:rFonts w:ascii="Times New Roman" w:hAnsi="Times New Roman" w:cs="Times New Roman"/>
          <w:szCs w:val="24"/>
          <w:lang w:val="pt-BR"/>
        </w:rPr>
        <w:t xml:space="preserve">, London, v. 1, n. 4, 2006. </w:t>
      </w:r>
    </w:p>
    <w:p w:rsidR="008038EC" w:rsidRPr="00A41BAD" w:rsidRDefault="008038EC" w:rsidP="008038EC">
      <w:pPr>
        <w:spacing w:after="2" w:line="360" w:lineRule="auto"/>
        <w:ind w:left="-5"/>
        <w:rPr>
          <w:rFonts w:ascii="Times New Roman" w:hAnsi="Times New Roman" w:cs="Times New Roman"/>
          <w:b/>
          <w:szCs w:val="24"/>
        </w:rPr>
      </w:pPr>
    </w:p>
    <w:p w:rsidR="008038EC" w:rsidRPr="00A41BAD" w:rsidRDefault="008038EC" w:rsidP="008038EC">
      <w:pPr>
        <w:spacing w:after="2" w:line="360" w:lineRule="auto"/>
        <w:ind w:left="-5"/>
        <w:rPr>
          <w:rFonts w:ascii="Times New Roman" w:hAnsi="Times New Roman" w:cs="Times New Roman"/>
          <w:szCs w:val="24"/>
        </w:rPr>
      </w:pPr>
      <w:r w:rsidRPr="00A41BAD">
        <w:rPr>
          <w:rFonts w:ascii="Times New Roman" w:hAnsi="Times New Roman" w:cs="Times New Roman"/>
          <w:szCs w:val="24"/>
          <w:lang w:val="pt-BR"/>
        </w:rPr>
        <w:t xml:space="preserve">7. Santos LN, Paula VM, Ferreira IJ, Leão DP, Silva ARA e Barbosa KJF. Prevalência de desvios posturais em escolares do 8.º e 9.º ano do ensino fundamental em uma escola estadual de </w:t>
      </w:r>
      <w:proofErr w:type="spellStart"/>
      <w:r w:rsidRPr="00A41BAD">
        <w:rPr>
          <w:rFonts w:ascii="Times New Roman" w:hAnsi="Times New Roman" w:cs="Times New Roman"/>
          <w:szCs w:val="24"/>
          <w:lang w:val="pt-BR"/>
        </w:rPr>
        <w:t>manaus</w:t>
      </w:r>
      <w:proofErr w:type="spellEnd"/>
      <w:r w:rsidRPr="00A41BAD">
        <w:rPr>
          <w:rFonts w:ascii="Times New Roman" w:hAnsi="Times New Roman" w:cs="Times New Roman"/>
          <w:szCs w:val="24"/>
          <w:lang w:val="pt-BR"/>
        </w:rPr>
        <w:t xml:space="preserve"> – AM. v. 16 n. 10 (2020): EDITORIAL DO BIUS abril 2020. </w:t>
      </w:r>
    </w:p>
    <w:p w:rsidR="008038EC" w:rsidRPr="00A41BAD" w:rsidRDefault="008038EC" w:rsidP="008038EC">
      <w:pPr>
        <w:spacing w:after="0" w:line="360" w:lineRule="auto"/>
        <w:ind w:left="0" w:firstLine="0"/>
        <w:rPr>
          <w:rFonts w:ascii="Times New Roman" w:hAnsi="Times New Roman" w:cs="Times New Roman"/>
          <w:szCs w:val="24"/>
        </w:rPr>
      </w:pPr>
    </w:p>
    <w:p w:rsidR="008038EC" w:rsidRPr="00A41BAD" w:rsidRDefault="008038EC" w:rsidP="008038EC">
      <w:pPr>
        <w:spacing w:after="0" w:line="360" w:lineRule="auto"/>
        <w:ind w:left="0" w:firstLine="0"/>
        <w:rPr>
          <w:rStyle w:val="Hyperlink"/>
          <w:rFonts w:ascii="Times New Roman" w:hAnsi="Times New Roman" w:cs="Times New Roman"/>
          <w:szCs w:val="24"/>
        </w:rPr>
      </w:pPr>
      <w:r w:rsidRPr="00A41BAD">
        <w:rPr>
          <w:rFonts w:ascii="Times New Roman" w:hAnsi="Times New Roman" w:cs="Times New Roman"/>
          <w:szCs w:val="24"/>
        </w:rPr>
        <w:t xml:space="preserve">8. </w:t>
      </w:r>
      <w:proofErr w:type="spellStart"/>
      <w:proofErr w:type="gramStart"/>
      <w:r w:rsidRPr="00A41BAD">
        <w:rPr>
          <w:rFonts w:ascii="Times New Roman" w:hAnsi="Times New Roman" w:cs="Times New Roman"/>
          <w:szCs w:val="24"/>
        </w:rPr>
        <w:t>Wiernicka</w:t>
      </w:r>
      <w:proofErr w:type="spellEnd"/>
      <w:r w:rsidRPr="00A41BAD">
        <w:rPr>
          <w:rFonts w:ascii="Times New Roman" w:hAnsi="Times New Roman" w:cs="Times New Roman"/>
          <w:szCs w:val="24"/>
        </w:rPr>
        <w:t xml:space="preserve">  M</w:t>
      </w:r>
      <w:proofErr w:type="gramEnd"/>
      <w:r w:rsidRPr="00A41BAD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A41BAD">
        <w:rPr>
          <w:rFonts w:ascii="Times New Roman" w:hAnsi="Times New Roman" w:cs="Times New Roman"/>
          <w:szCs w:val="24"/>
        </w:rPr>
        <w:t>Kotwicki</w:t>
      </w:r>
      <w:proofErr w:type="spellEnd"/>
      <w:r w:rsidRPr="00A41BAD">
        <w:rPr>
          <w:rFonts w:ascii="Times New Roman" w:hAnsi="Times New Roman" w:cs="Times New Roman"/>
          <w:szCs w:val="24"/>
        </w:rPr>
        <w:t xml:space="preserve"> T, </w:t>
      </w:r>
      <w:proofErr w:type="spellStart"/>
      <w:r w:rsidRPr="00A41BAD">
        <w:rPr>
          <w:rFonts w:ascii="Times New Roman" w:hAnsi="Times New Roman" w:cs="Times New Roman"/>
          <w:szCs w:val="24"/>
        </w:rPr>
        <w:t>Kaminska</w:t>
      </w:r>
      <w:proofErr w:type="spellEnd"/>
      <w:r w:rsidRPr="00A41BAD">
        <w:rPr>
          <w:rFonts w:ascii="Times New Roman" w:hAnsi="Times New Roman" w:cs="Times New Roman"/>
          <w:szCs w:val="24"/>
        </w:rPr>
        <w:t xml:space="preserve"> E, </w:t>
      </w:r>
      <w:proofErr w:type="spellStart"/>
      <w:r w:rsidRPr="00A41BAD">
        <w:rPr>
          <w:rFonts w:ascii="Times New Roman" w:hAnsi="Times New Roman" w:cs="Times New Roman"/>
          <w:szCs w:val="24"/>
        </w:rPr>
        <w:t>Lochynski</w:t>
      </w:r>
      <w:proofErr w:type="spellEnd"/>
      <w:r w:rsidRPr="00A41BAD">
        <w:rPr>
          <w:rFonts w:ascii="Times New Roman" w:hAnsi="Times New Roman" w:cs="Times New Roman"/>
          <w:szCs w:val="24"/>
        </w:rPr>
        <w:t xml:space="preserve"> D, </w:t>
      </w:r>
      <w:proofErr w:type="spellStart"/>
      <w:r w:rsidRPr="00A41BAD">
        <w:rPr>
          <w:rFonts w:ascii="Times New Roman" w:hAnsi="Times New Roman" w:cs="Times New Roman"/>
          <w:szCs w:val="24"/>
        </w:rPr>
        <w:t>Kozinoga</w:t>
      </w:r>
      <w:proofErr w:type="spellEnd"/>
      <w:r w:rsidRPr="00A41BAD">
        <w:rPr>
          <w:rFonts w:ascii="Times New Roman" w:hAnsi="Times New Roman" w:cs="Times New Roman"/>
          <w:szCs w:val="24"/>
        </w:rPr>
        <w:t xml:space="preserve"> M, Lewandowski J et al. Postural Stability in Adolescent Girls with Progressive Idiopathic Scoliosis. </w:t>
      </w:r>
      <w:proofErr w:type="spellStart"/>
      <w:r w:rsidRPr="00A41BAD">
        <w:rPr>
          <w:rFonts w:ascii="Times New Roman" w:hAnsi="Times New Roman" w:cs="Times New Roman"/>
          <w:szCs w:val="24"/>
        </w:rPr>
        <w:t>BioMed</w:t>
      </w:r>
      <w:proofErr w:type="spellEnd"/>
      <w:r w:rsidRPr="00A41BAD">
        <w:rPr>
          <w:rFonts w:ascii="Times New Roman" w:hAnsi="Times New Roman" w:cs="Times New Roman"/>
          <w:szCs w:val="24"/>
        </w:rPr>
        <w:t xml:space="preserve"> Research International Volume, Article ID 7103546, 5 pages, 2019</w:t>
      </w:r>
    </w:p>
    <w:p w:rsidR="008038EC" w:rsidRPr="00A41BAD" w:rsidRDefault="008038EC" w:rsidP="008038EC">
      <w:pPr>
        <w:spacing w:after="0" w:line="360" w:lineRule="auto"/>
        <w:ind w:left="0" w:firstLine="0"/>
        <w:rPr>
          <w:rFonts w:ascii="Times New Roman" w:hAnsi="Times New Roman" w:cs="Times New Roman"/>
          <w:szCs w:val="24"/>
          <w:lang w:val="pt-BR"/>
        </w:rPr>
      </w:pPr>
    </w:p>
    <w:p w:rsidR="008038EC" w:rsidRPr="00A41BAD" w:rsidRDefault="008038EC" w:rsidP="008038EC">
      <w:pPr>
        <w:spacing w:line="360" w:lineRule="auto"/>
        <w:ind w:left="-5" w:right="98"/>
        <w:rPr>
          <w:rFonts w:ascii="Times New Roman" w:hAnsi="Times New Roman" w:cs="Times New Roman"/>
          <w:szCs w:val="24"/>
          <w:lang w:val="pt-BR"/>
        </w:rPr>
      </w:pPr>
      <w:r w:rsidRPr="00A41BAD">
        <w:rPr>
          <w:rFonts w:ascii="Times New Roman" w:hAnsi="Times New Roman" w:cs="Times New Roman"/>
          <w:szCs w:val="24"/>
          <w:lang w:val="pt-BR"/>
        </w:rPr>
        <w:t xml:space="preserve">9. Ferreira DMA, Fernandes CG, Camargo R, </w:t>
      </w:r>
      <w:proofErr w:type="spellStart"/>
      <w:r w:rsidRPr="00A41BAD">
        <w:rPr>
          <w:rFonts w:ascii="Times New Roman" w:hAnsi="Times New Roman" w:cs="Times New Roman"/>
          <w:szCs w:val="24"/>
          <w:lang w:val="pt-BR"/>
        </w:rPr>
        <w:t>Pachioni</w:t>
      </w:r>
      <w:proofErr w:type="spellEnd"/>
      <w:r w:rsidRPr="00A41BAD">
        <w:rPr>
          <w:rFonts w:ascii="Times New Roman" w:hAnsi="Times New Roman" w:cs="Times New Roman"/>
          <w:szCs w:val="24"/>
          <w:lang w:val="pt-BR"/>
        </w:rPr>
        <w:t xml:space="preserve"> CAS, </w:t>
      </w:r>
      <w:proofErr w:type="spellStart"/>
      <w:r w:rsidRPr="00A41BAD">
        <w:rPr>
          <w:rFonts w:ascii="Times New Roman" w:hAnsi="Times New Roman" w:cs="Times New Roman"/>
          <w:szCs w:val="24"/>
          <w:lang w:val="pt-BR"/>
        </w:rPr>
        <w:t>Fregonesi</w:t>
      </w:r>
      <w:proofErr w:type="spellEnd"/>
      <w:r w:rsidRPr="00A41BAD">
        <w:rPr>
          <w:rFonts w:ascii="Times New Roman" w:hAnsi="Times New Roman" w:cs="Times New Roman"/>
          <w:szCs w:val="24"/>
          <w:lang w:val="pt-BR"/>
        </w:rPr>
        <w:t xml:space="preserve"> CEPT e Faria RS. Avaliação da coluna vertebral: relação entre gibosidade e curvas sagitais por método não-invasivo. Revista Brasileira de </w:t>
      </w:r>
      <w:proofErr w:type="spellStart"/>
      <w:r w:rsidRPr="00A41BAD">
        <w:rPr>
          <w:rFonts w:ascii="Times New Roman" w:hAnsi="Times New Roman" w:cs="Times New Roman"/>
          <w:szCs w:val="24"/>
          <w:lang w:val="pt-BR"/>
        </w:rPr>
        <w:t>Cineantropometria</w:t>
      </w:r>
      <w:proofErr w:type="spellEnd"/>
      <w:r w:rsidRPr="00A41BAD">
        <w:rPr>
          <w:rFonts w:ascii="Times New Roman" w:hAnsi="Times New Roman" w:cs="Times New Roman"/>
          <w:szCs w:val="24"/>
          <w:lang w:val="pt-BR"/>
        </w:rPr>
        <w:t xml:space="preserve"> &amp; Desempenho Humano, Florianópolis, v. 12, n. 4, p. 282-289, 2010.  </w:t>
      </w:r>
    </w:p>
    <w:p w:rsidR="008038EC" w:rsidRPr="00A41BAD" w:rsidRDefault="008038EC" w:rsidP="008038EC">
      <w:pPr>
        <w:spacing w:line="360" w:lineRule="auto"/>
        <w:ind w:left="-5" w:right="108"/>
        <w:rPr>
          <w:rFonts w:ascii="Times New Roman" w:hAnsi="Times New Roman" w:cs="Times New Roman"/>
          <w:szCs w:val="24"/>
          <w:lang w:val="pt-BR"/>
        </w:rPr>
      </w:pPr>
    </w:p>
    <w:p w:rsidR="008038EC" w:rsidRPr="00A41BAD" w:rsidRDefault="008038EC" w:rsidP="008038EC">
      <w:pPr>
        <w:spacing w:line="360" w:lineRule="auto"/>
        <w:ind w:left="-5" w:right="108"/>
        <w:rPr>
          <w:rFonts w:ascii="Times New Roman" w:hAnsi="Times New Roman" w:cs="Times New Roman"/>
          <w:szCs w:val="24"/>
          <w:lang w:val="pt-BR"/>
        </w:rPr>
      </w:pPr>
      <w:r w:rsidRPr="00A41BAD">
        <w:rPr>
          <w:rFonts w:ascii="Times New Roman" w:hAnsi="Times New Roman" w:cs="Times New Roman"/>
          <w:szCs w:val="24"/>
          <w:lang w:val="pt-BR"/>
        </w:rPr>
        <w:t xml:space="preserve">10. Ferreira DMA, </w:t>
      </w:r>
      <w:proofErr w:type="spellStart"/>
      <w:r w:rsidRPr="00A41BAD">
        <w:rPr>
          <w:rFonts w:ascii="Times New Roman" w:hAnsi="Times New Roman" w:cs="Times New Roman"/>
          <w:szCs w:val="24"/>
          <w:lang w:val="pt-BR"/>
        </w:rPr>
        <w:t>Suguikawa</w:t>
      </w:r>
      <w:proofErr w:type="spellEnd"/>
      <w:r w:rsidRPr="00A41BAD">
        <w:rPr>
          <w:rFonts w:ascii="Times New Roman" w:hAnsi="Times New Roman" w:cs="Times New Roman"/>
          <w:szCs w:val="24"/>
          <w:lang w:val="pt-BR"/>
        </w:rPr>
        <w:t xml:space="preserve"> TR, </w:t>
      </w:r>
      <w:proofErr w:type="spellStart"/>
      <w:r w:rsidRPr="00A41BAD">
        <w:rPr>
          <w:rFonts w:ascii="Times New Roman" w:hAnsi="Times New Roman" w:cs="Times New Roman"/>
          <w:szCs w:val="24"/>
          <w:lang w:val="pt-BR"/>
        </w:rPr>
        <w:t>Pachioni</w:t>
      </w:r>
      <w:proofErr w:type="spellEnd"/>
      <w:r w:rsidRPr="00A41BAD">
        <w:rPr>
          <w:rFonts w:ascii="Times New Roman" w:hAnsi="Times New Roman" w:cs="Times New Roman"/>
          <w:szCs w:val="24"/>
          <w:lang w:val="pt-BR"/>
        </w:rPr>
        <w:t xml:space="preserve"> CAS, </w:t>
      </w:r>
      <w:proofErr w:type="spellStart"/>
      <w:r w:rsidRPr="00A41BAD">
        <w:rPr>
          <w:rFonts w:ascii="Times New Roman" w:hAnsi="Times New Roman" w:cs="Times New Roman"/>
          <w:szCs w:val="24"/>
          <w:lang w:val="pt-BR"/>
        </w:rPr>
        <w:t>Fregonesi</w:t>
      </w:r>
      <w:proofErr w:type="spellEnd"/>
      <w:r w:rsidRPr="00A41BAD">
        <w:rPr>
          <w:rFonts w:ascii="Times New Roman" w:hAnsi="Times New Roman" w:cs="Times New Roman"/>
          <w:szCs w:val="24"/>
          <w:lang w:val="pt-BR"/>
        </w:rPr>
        <w:t xml:space="preserve"> CEPT e Camargo MR. Rastreamento escolar da escoliose: medida para o diagnóstico precoce. Revista Brasileira de Crescimento e Desenvolvimento, São Paulo, v. 19, n. 3, p. 357-368, dez.  2009.   </w:t>
      </w:r>
    </w:p>
    <w:p w:rsidR="008038EC" w:rsidRPr="00A41BAD" w:rsidRDefault="008038EC" w:rsidP="008038EC">
      <w:pPr>
        <w:spacing w:line="360" w:lineRule="auto"/>
        <w:ind w:left="-5" w:right="108"/>
        <w:rPr>
          <w:rFonts w:ascii="Times New Roman" w:hAnsi="Times New Roman" w:cs="Times New Roman"/>
          <w:szCs w:val="24"/>
          <w:lang w:val="pt-BR"/>
        </w:rPr>
      </w:pPr>
    </w:p>
    <w:p w:rsidR="008038EC" w:rsidRPr="00A41BAD" w:rsidRDefault="008038EC" w:rsidP="008038EC">
      <w:pPr>
        <w:spacing w:line="360" w:lineRule="auto"/>
        <w:ind w:left="-5" w:right="108"/>
        <w:rPr>
          <w:rFonts w:ascii="Times New Roman" w:hAnsi="Times New Roman" w:cs="Times New Roman"/>
          <w:szCs w:val="24"/>
        </w:rPr>
      </w:pPr>
      <w:r w:rsidRPr="00A41BAD">
        <w:rPr>
          <w:rFonts w:ascii="Times New Roman" w:hAnsi="Times New Roman" w:cs="Times New Roman"/>
          <w:szCs w:val="24"/>
          <w:lang w:val="pt-BR"/>
        </w:rPr>
        <w:t xml:space="preserve">11. Montenegro, EG, </w:t>
      </w:r>
      <w:proofErr w:type="spellStart"/>
      <w:r w:rsidRPr="00A41BAD">
        <w:rPr>
          <w:rFonts w:ascii="Times New Roman" w:hAnsi="Times New Roman" w:cs="Times New Roman"/>
          <w:szCs w:val="24"/>
          <w:lang w:val="pt-BR"/>
        </w:rPr>
        <w:t>Sette</w:t>
      </w:r>
      <w:proofErr w:type="spellEnd"/>
      <w:r w:rsidRPr="00A41BAD">
        <w:rPr>
          <w:rFonts w:ascii="Times New Roman" w:hAnsi="Times New Roman" w:cs="Times New Roman"/>
          <w:szCs w:val="24"/>
          <w:lang w:val="pt-BR"/>
        </w:rPr>
        <w:t xml:space="preserve"> RBT, Bezerra ALD e Sousa MNA. Avaliação da qualidade de vida em pacientes portadores de escoliose submetidos ao tratamento conservador. Coluna/</w:t>
      </w:r>
      <w:proofErr w:type="spellStart"/>
      <w:r w:rsidRPr="00A41BAD">
        <w:rPr>
          <w:rFonts w:ascii="Times New Roman" w:hAnsi="Times New Roman" w:cs="Times New Roman"/>
          <w:szCs w:val="24"/>
          <w:lang w:val="pt-BR"/>
        </w:rPr>
        <w:t>Columna</w:t>
      </w:r>
      <w:proofErr w:type="spellEnd"/>
      <w:r w:rsidRPr="00A41BAD">
        <w:rPr>
          <w:rFonts w:ascii="Times New Roman" w:hAnsi="Times New Roman" w:cs="Times New Roman"/>
          <w:szCs w:val="24"/>
          <w:lang w:val="pt-BR"/>
        </w:rPr>
        <w:t xml:space="preserve"> [online]. 2020, vol.19, n.1, pp.18-21.  </w:t>
      </w:r>
      <w:proofErr w:type="spellStart"/>
      <w:r w:rsidRPr="00A41BAD">
        <w:rPr>
          <w:rFonts w:ascii="Times New Roman" w:hAnsi="Times New Roman" w:cs="Times New Roman"/>
          <w:szCs w:val="24"/>
          <w:lang w:val="pt-BR"/>
        </w:rPr>
        <w:t>Epub</w:t>
      </w:r>
      <w:proofErr w:type="spellEnd"/>
      <w:r w:rsidRPr="00A41BAD">
        <w:rPr>
          <w:rFonts w:ascii="Times New Roman" w:hAnsi="Times New Roman" w:cs="Times New Roman"/>
          <w:szCs w:val="24"/>
          <w:lang w:val="pt-BR"/>
        </w:rPr>
        <w:t xml:space="preserve"> Mar 16, 2020. </w:t>
      </w:r>
    </w:p>
    <w:p w:rsidR="008038EC" w:rsidRPr="00A41BAD" w:rsidRDefault="008038EC" w:rsidP="008038EC">
      <w:pPr>
        <w:spacing w:line="360" w:lineRule="auto"/>
        <w:ind w:left="-5" w:right="108"/>
        <w:rPr>
          <w:rFonts w:ascii="Times New Roman" w:hAnsi="Times New Roman" w:cs="Times New Roman"/>
          <w:szCs w:val="24"/>
        </w:rPr>
      </w:pPr>
    </w:p>
    <w:p w:rsidR="008038EC" w:rsidRPr="00A41BAD" w:rsidRDefault="008038EC" w:rsidP="008038EC">
      <w:pPr>
        <w:spacing w:line="360" w:lineRule="auto"/>
        <w:ind w:left="-5" w:right="108"/>
        <w:rPr>
          <w:rFonts w:ascii="Times New Roman" w:hAnsi="Times New Roman" w:cs="Times New Roman"/>
          <w:szCs w:val="24"/>
        </w:rPr>
      </w:pPr>
      <w:r w:rsidRPr="00A41BAD">
        <w:rPr>
          <w:rFonts w:ascii="Times New Roman" w:hAnsi="Times New Roman" w:cs="Times New Roman"/>
          <w:szCs w:val="24"/>
        </w:rPr>
        <w:t xml:space="preserve">12. Wu KW, Lu TW, Lee WC, Ho YT, Huang TC, Wang JH et al. Altered balance control in thoracic adolescent idiopathic scoliosis during obstructed gait. </w:t>
      </w:r>
      <w:proofErr w:type="gramStart"/>
      <w:r w:rsidRPr="00A41BAD">
        <w:rPr>
          <w:rFonts w:ascii="Times New Roman" w:hAnsi="Times New Roman" w:cs="Times New Roman"/>
          <w:szCs w:val="24"/>
        </w:rPr>
        <w:t xml:space="preserve">PLOS ONE | </w:t>
      </w:r>
      <w:proofErr w:type="gramEnd"/>
      <w:r w:rsidRPr="00A41BAD">
        <w:rPr>
          <w:rFonts w:ascii="Times New Roman" w:hAnsi="Times New Roman" w:cs="Times New Roman"/>
          <w:szCs w:val="24"/>
        </w:rPr>
        <w:t>https://doi.org/10.1371/journal.pone.0228752</w:t>
      </w:r>
      <w:proofErr w:type="gramStart"/>
      <w:r w:rsidRPr="00A41BAD">
        <w:rPr>
          <w:rFonts w:ascii="Times New Roman" w:hAnsi="Times New Roman" w:cs="Times New Roman"/>
          <w:szCs w:val="24"/>
        </w:rPr>
        <w:t xml:space="preserve"> February 6, 2020.</w:t>
      </w:r>
      <w:proofErr w:type="gramEnd"/>
    </w:p>
    <w:p w:rsidR="008038EC" w:rsidRPr="00A41BAD" w:rsidRDefault="008038EC" w:rsidP="008038EC">
      <w:pPr>
        <w:spacing w:line="360" w:lineRule="auto"/>
        <w:ind w:left="-5" w:right="108"/>
        <w:rPr>
          <w:rFonts w:ascii="Times New Roman" w:hAnsi="Times New Roman" w:cs="Times New Roman"/>
          <w:szCs w:val="24"/>
        </w:rPr>
      </w:pPr>
    </w:p>
    <w:p w:rsidR="008038EC" w:rsidRPr="00A41BAD" w:rsidRDefault="008038EC" w:rsidP="008038EC">
      <w:pPr>
        <w:spacing w:line="360" w:lineRule="auto"/>
        <w:ind w:left="-5" w:right="108"/>
        <w:rPr>
          <w:rFonts w:ascii="Times New Roman" w:hAnsi="Times New Roman" w:cs="Times New Roman"/>
          <w:szCs w:val="24"/>
        </w:rPr>
      </w:pPr>
      <w:r w:rsidRPr="00A41BAD">
        <w:rPr>
          <w:rFonts w:ascii="Times New Roman" w:hAnsi="Times New Roman" w:cs="Times New Roman"/>
          <w:szCs w:val="24"/>
        </w:rPr>
        <w:t xml:space="preserve">13. </w:t>
      </w:r>
      <w:proofErr w:type="spellStart"/>
      <w:r w:rsidRPr="00A41BAD">
        <w:rPr>
          <w:rFonts w:ascii="Times New Roman" w:hAnsi="Times New Roman" w:cs="Times New Roman"/>
          <w:szCs w:val="24"/>
        </w:rPr>
        <w:t>Piątek</w:t>
      </w:r>
      <w:proofErr w:type="spellEnd"/>
      <w:r w:rsidRPr="00A41BAD">
        <w:rPr>
          <w:rFonts w:ascii="Times New Roman" w:hAnsi="Times New Roman" w:cs="Times New Roman"/>
          <w:szCs w:val="24"/>
        </w:rPr>
        <w:t xml:space="preserve"> E, </w:t>
      </w:r>
      <w:proofErr w:type="spellStart"/>
      <w:r w:rsidRPr="00A41BAD">
        <w:rPr>
          <w:rFonts w:ascii="Times New Roman" w:hAnsi="Times New Roman" w:cs="Times New Roman"/>
          <w:szCs w:val="24"/>
        </w:rPr>
        <w:t>Kuczynski</w:t>
      </w:r>
      <w:proofErr w:type="spellEnd"/>
      <w:r w:rsidRPr="00A41BAD">
        <w:rPr>
          <w:rFonts w:ascii="Times New Roman" w:hAnsi="Times New Roman" w:cs="Times New Roman"/>
          <w:szCs w:val="24"/>
        </w:rPr>
        <w:t xml:space="preserve"> M e </w:t>
      </w:r>
      <w:proofErr w:type="spellStart"/>
      <w:r w:rsidRPr="00A41BAD">
        <w:rPr>
          <w:rFonts w:ascii="Times New Roman" w:hAnsi="Times New Roman" w:cs="Times New Roman"/>
          <w:szCs w:val="24"/>
        </w:rPr>
        <w:t>Ostrowska</w:t>
      </w:r>
      <w:proofErr w:type="spellEnd"/>
      <w:r w:rsidRPr="00A41BAD">
        <w:rPr>
          <w:rFonts w:ascii="Times New Roman" w:hAnsi="Times New Roman" w:cs="Times New Roman"/>
          <w:szCs w:val="24"/>
        </w:rPr>
        <w:t xml:space="preserve"> B.  The Effects of Active Self</w:t>
      </w:r>
      <w:r w:rsidRPr="00A41BAD">
        <w:rPr>
          <w:rFonts w:ascii="American Typewriter" w:hAnsi="American Typewriter" w:cs="American Typewriter"/>
          <w:szCs w:val="24"/>
        </w:rPr>
        <w:t>‐</w:t>
      </w:r>
      <w:r w:rsidRPr="00A41BAD">
        <w:rPr>
          <w:rFonts w:ascii="Times New Roman" w:hAnsi="Times New Roman" w:cs="Times New Roman"/>
          <w:szCs w:val="24"/>
        </w:rPr>
        <w:t xml:space="preserve">correction on Postural Control in Girls with Adolescent Idiopathic Scoliosis: The Role of an Additional Mental Task. Int. J. Environ. </w:t>
      </w:r>
      <w:proofErr w:type="gramStart"/>
      <w:r w:rsidRPr="00A41BAD">
        <w:rPr>
          <w:rFonts w:ascii="Times New Roman" w:hAnsi="Times New Roman" w:cs="Times New Roman"/>
          <w:szCs w:val="24"/>
        </w:rPr>
        <w:t xml:space="preserve">Res. Public Health, </w:t>
      </w:r>
      <w:proofErr w:type="spellStart"/>
      <w:r w:rsidRPr="00A41BAD">
        <w:rPr>
          <w:rFonts w:ascii="Times New Roman" w:hAnsi="Times New Roman" w:cs="Times New Roman"/>
          <w:szCs w:val="24"/>
        </w:rPr>
        <w:t>vol</w:t>
      </w:r>
      <w:proofErr w:type="spellEnd"/>
      <w:r w:rsidRPr="00A41BAD">
        <w:rPr>
          <w:rFonts w:ascii="Times New Roman" w:hAnsi="Times New Roman" w:cs="Times New Roman"/>
          <w:szCs w:val="24"/>
        </w:rPr>
        <w:t xml:space="preserve"> 17, </w:t>
      </w:r>
      <w:proofErr w:type="spellStart"/>
      <w:r w:rsidRPr="00A41BAD">
        <w:rPr>
          <w:rFonts w:ascii="Times New Roman" w:hAnsi="Times New Roman" w:cs="Times New Roman"/>
          <w:szCs w:val="24"/>
        </w:rPr>
        <w:t>pag</w:t>
      </w:r>
      <w:proofErr w:type="spellEnd"/>
      <w:r w:rsidRPr="00A41BAD">
        <w:rPr>
          <w:rFonts w:ascii="Times New Roman" w:hAnsi="Times New Roman" w:cs="Times New Roman"/>
          <w:szCs w:val="24"/>
        </w:rPr>
        <w:t xml:space="preserve"> 1640, 2020.</w:t>
      </w:r>
      <w:proofErr w:type="gramEnd"/>
    </w:p>
    <w:p w:rsidR="008038EC" w:rsidRPr="00A41BAD" w:rsidRDefault="008038EC" w:rsidP="008038EC">
      <w:pPr>
        <w:spacing w:after="0" w:line="360" w:lineRule="auto"/>
        <w:ind w:left="0" w:firstLine="0"/>
        <w:rPr>
          <w:rFonts w:ascii="Times New Roman" w:hAnsi="Times New Roman" w:cs="Times New Roman"/>
          <w:szCs w:val="24"/>
        </w:rPr>
      </w:pPr>
    </w:p>
    <w:p w:rsidR="008038EC" w:rsidRPr="00A41BAD" w:rsidRDefault="008038EC" w:rsidP="008038EC">
      <w:pPr>
        <w:spacing w:line="360" w:lineRule="auto"/>
        <w:ind w:left="-5" w:right="15"/>
        <w:rPr>
          <w:rFonts w:ascii="Times New Roman" w:hAnsi="Times New Roman" w:cs="Times New Roman"/>
          <w:szCs w:val="24"/>
        </w:rPr>
      </w:pPr>
      <w:r w:rsidRPr="00A41BAD">
        <w:rPr>
          <w:rFonts w:ascii="Times New Roman" w:hAnsi="Times New Roman" w:cs="Times New Roman"/>
          <w:szCs w:val="24"/>
        </w:rPr>
        <w:t xml:space="preserve">14. </w:t>
      </w:r>
      <w:proofErr w:type="spellStart"/>
      <w:r w:rsidRPr="00A41BAD">
        <w:rPr>
          <w:rFonts w:ascii="Times New Roman" w:hAnsi="Times New Roman" w:cs="Times New Roman"/>
          <w:szCs w:val="24"/>
        </w:rPr>
        <w:t>Reamy</w:t>
      </w:r>
      <w:proofErr w:type="spellEnd"/>
      <w:r w:rsidRPr="00A41BAD">
        <w:rPr>
          <w:rFonts w:ascii="Times New Roman" w:hAnsi="Times New Roman" w:cs="Times New Roman"/>
          <w:szCs w:val="24"/>
        </w:rPr>
        <w:t xml:space="preserve"> BV e </w:t>
      </w:r>
      <w:proofErr w:type="spellStart"/>
      <w:r w:rsidRPr="00A41BAD">
        <w:rPr>
          <w:rFonts w:ascii="Times New Roman" w:hAnsi="Times New Roman" w:cs="Times New Roman"/>
          <w:szCs w:val="24"/>
        </w:rPr>
        <w:t>Slakey</w:t>
      </w:r>
      <w:proofErr w:type="spellEnd"/>
      <w:r w:rsidRPr="00A41BAD">
        <w:rPr>
          <w:rFonts w:ascii="Times New Roman" w:hAnsi="Times New Roman" w:cs="Times New Roman"/>
          <w:szCs w:val="24"/>
        </w:rPr>
        <w:t xml:space="preserve"> JB Adolescent idiopathic scoliosis: review and current concepts. American Family Physician, Kansas City, v. 64, n. 1, p. 111-116, 2001.  </w:t>
      </w:r>
    </w:p>
    <w:p w:rsidR="008038EC" w:rsidRPr="00A41BAD" w:rsidRDefault="008038EC" w:rsidP="008038EC">
      <w:pPr>
        <w:spacing w:line="360" w:lineRule="auto"/>
        <w:ind w:left="-15" w:right="108" w:firstLine="0"/>
        <w:rPr>
          <w:rFonts w:ascii="Times New Roman" w:hAnsi="Times New Roman" w:cs="Times New Roman"/>
          <w:szCs w:val="24"/>
        </w:rPr>
      </w:pPr>
    </w:p>
    <w:p w:rsidR="008038EC" w:rsidRPr="00A41BAD" w:rsidRDefault="008038EC" w:rsidP="008038EC">
      <w:pPr>
        <w:spacing w:after="0" w:line="360" w:lineRule="auto"/>
        <w:ind w:left="0" w:firstLine="0"/>
        <w:rPr>
          <w:rFonts w:ascii="Times New Roman" w:hAnsi="Times New Roman" w:cs="Times New Roman"/>
          <w:szCs w:val="24"/>
        </w:rPr>
      </w:pPr>
      <w:r w:rsidRPr="00A41BAD">
        <w:rPr>
          <w:rFonts w:ascii="Times New Roman" w:hAnsi="Times New Roman" w:cs="Times New Roman"/>
          <w:szCs w:val="24"/>
        </w:rPr>
        <w:t xml:space="preserve">15. Fan MD e </w:t>
      </w:r>
      <w:proofErr w:type="spellStart"/>
      <w:r w:rsidRPr="00A41BAD">
        <w:rPr>
          <w:rFonts w:ascii="Times New Roman" w:hAnsi="Times New Roman" w:cs="Times New Roman"/>
          <w:szCs w:val="24"/>
        </w:rPr>
        <w:t>Henguin</w:t>
      </w:r>
      <w:proofErr w:type="spellEnd"/>
      <w:r w:rsidRPr="00A41BAD">
        <w:rPr>
          <w:rFonts w:ascii="Times New Roman" w:hAnsi="Times New Roman" w:cs="Times New Roman"/>
          <w:szCs w:val="24"/>
        </w:rPr>
        <w:t xml:space="preserve"> PD. Prevalence of idiopathic scoliosis in </w:t>
      </w:r>
      <w:proofErr w:type="spellStart"/>
      <w:proofErr w:type="gramStart"/>
      <w:r w:rsidRPr="00A41BAD">
        <w:rPr>
          <w:rFonts w:ascii="Times New Roman" w:hAnsi="Times New Roman" w:cs="Times New Roman"/>
          <w:szCs w:val="24"/>
        </w:rPr>
        <w:t>chinese</w:t>
      </w:r>
      <w:proofErr w:type="spellEnd"/>
      <w:proofErr w:type="gramEnd"/>
      <w:r w:rsidRPr="00A41BAD">
        <w:rPr>
          <w:rFonts w:ascii="Times New Roman" w:hAnsi="Times New Roman" w:cs="Times New Roman"/>
          <w:szCs w:val="24"/>
        </w:rPr>
        <w:t xml:space="preserve"> school children. A large population based study. </w:t>
      </w:r>
      <w:proofErr w:type="gramStart"/>
      <w:r w:rsidRPr="00A41BAD">
        <w:rPr>
          <w:rFonts w:ascii="Times New Roman" w:hAnsi="Times New Roman" w:cs="Times New Roman"/>
          <w:szCs w:val="24"/>
        </w:rPr>
        <w:t xml:space="preserve">Spine </w:t>
      </w:r>
      <w:proofErr w:type="spellStart"/>
      <w:r w:rsidRPr="00A41BAD">
        <w:rPr>
          <w:rFonts w:ascii="Times New Roman" w:hAnsi="Times New Roman" w:cs="Times New Roman"/>
          <w:szCs w:val="24"/>
        </w:rPr>
        <w:t>vol</w:t>
      </w:r>
      <w:proofErr w:type="spellEnd"/>
      <w:r w:rsidRPr="00A41BAD">
        <w:rPr>
          <w:rFonts w:ascii="Times New Roman" w:hAnsi="Times New Roman" w:cs="Times New Roman"/>
          <w:szCs w:val="24"/>
        </w:rPr>
        <w:t xml:space="preserve"> 3: 259-264, 2016.</w:t>
      </w:r>
      <w:proofErr w:type="gramEnd"/>
    </w:p>
    <w:p w:rsidR="008038EC" w:rsidRPr="00A41BAD" w:rsidRDefault="008038EC" w:rsidP="008038EC">
      <w:pPr>
        <w:spacing w:after="0" w:line="360" w:lineRule="auto"/>
        <w:ind w:left="0" w:firstLine="0"/>
        <w:rPr>
          <w:rFonts w:ascii="Times New Roman" w:hAnsi="Times New Roman" w:cs="Times New Roman"/>
          <w:szCs w:val="24"/>
        </w:rPr>
      </w:pPr>
    </w:p>
    <w:p w:rsidR="008038EC" w:rsidRPr="00A41BAD" w:rsidRDefault="008038EC" w:rsidP="008038EC">
      <w:pPr>
        <w:spacing w:after="0" w:line="360" w:lineRule="auto"/>
        <w:ind w:left="0" w:firstLine="0"/>
        <w:rPr>
          <w:rFonts w:ascii="Times New Roman" w:hAnsi="Times New Roman" w:cs="Times New Roman"/>
          <w:szCs w:val="24"/>
        </w:rPr>
      </w:pPr>
      <w:r w:rsidRPr="00A41BAD">
        <w:rPr>
          <w:rFonts w:ascii="Times New Roman" w:hAnsi="Times New Roman" w:cs="Times New Roman"/>
          <w:szCs w:val="24"/>
        </w:rPr>
        <w:t xml:space="preserve">16. Wong HK, </w:t>
      </w:r>
      <w:proofErr w:type="spellStart"/>
      <w:r w:rsidRPr="00A41BAD">
        <w:rPr>
          <w:rFonts w:ascii="Times New Roman" w:hAnsi="Times New Roman" w:cs="Times New Roman"/>
          <w:szCs w:val="24"/>
        </w:rPr>
        <w:t>Hui</w:t>
      </w:r>
      <w:proofErr w:type="spellEnd"/>
      <w:r w:rsidRPr="00A41BAD">
        <w:rPr>
          <w:rFonts w:ascii="Times New Roman" w:hAnsi="Times New Roman" w:cs="Times New Roman"/>
          <w:szCs w:val="24"/>
        </w:rPr>
        <w:t xml:space="preserve"> JH, </w:t>
      </w:r>
      <w:proofErr w:type="spellStart"/>
      <w:r w:rsidRPr="00A41BAD">
        <w:rPr>
          <w:rFonts w:ascii="Times New Roman" w:hAnsi="Times New Roman" w:cs="Times New Roman"/>
          <w:szCs w:val="24"/>
        </w:rPr>
        <w:t>Rajan</w:t>
      </w:r>
      <w:proofErr w:type="spellEnd"/>
      <w:r w:rsidRPr="00A41BAD">
        <w:rPr>
          <w:rFonts w:ascii="Times New Roman" w:hAnsi="Times New Roman" w:cs="Times New Roman"/>
          <w:szCs w:val="24"/>
        </w:rPr>
        <w:t xml:space="preserve"> U e Chia HP. Idiopathic scoliosis in Singapore schoolchildren: a prevalence study 15 years into the screening program. </w:t>
      </w:r>
      <w:proofErr w:type="gramStart"/>
      <w:r w:rsidRPr="00A41BAD">
        <w:rPr>
          <w:rFonts w:ascii="Times New Roman" w:hAnsi="Times New Roman" w:cs="Times New Roman"/>
          <w:szCs w:val="24"/>
        </w:rPr>
        <w:t>Spine; 30: 1188-1196, 2005.</w:t>
      </w:r>
      <w:proofErr w:type="gramEnd"/>
    </w:p>
    <w:p w:rsidR="008038EC" w:rsidRPr="00A41BAD" w:rsidRDefault="008038EC" w:rsidP="008038EC">
      <w:pPr>
        <w:spacing w:after="0" w:line="360" w:lineRule="auto"/>
        <w:ind w:left="0" w:firstLine="0"/>
        <w:rPr>
          <w:rFonts w:ascii="Times New Roman" w:hAnsi="Times New Roman" w:cs="Times New Roman"/>
          <w:szCs w:val="24"/>
        </w:rPr>
      </w:pPr>
    </w:p>
    <w:p w:rsidR="008038EC" w:rsidRPr="00A41BAD" w:rsidRDefault="008038EC" w:rsidP="008038EC">
      <w:pPr>
        <w:spacing w:after="0" w:line="360" w:lineRule="auto"/>
        <w:ind w:left="0" w:firstLine="0"/>
        <w:rPr>
          <w:rFonts w:ascii="Times New Roman" w:hAnsi="Times New Roman" w:cs="Times New Roman"/>
          <w:szCs w:val="24"/>
        </w:rPr>
      </w:pPr>
      <w:r w:rsidRPr="00A41BAD">
        <w:rPr>
          <w:rFonts w:ascii="Times New Roman" w:hAnsi="Times New Roman" w:cs="Times New Roman"/>
          <w:szCs w:val="24"/>
        </w:rPr>
        <w:t xml:space="preserve">17. Huang SC. Cut-off point of the </w:t>
      </w:r>
      <w:proofErr w:type="spellStart"/>
      <w:r w:rsidRPr="00A41BAD">
        <w:rPr>
          <w:rFonts w:ascii="Times New Roman" w:hAnsi="Times New Roman" w:cs="Times New Roman"/>
          <w:szCs w:val="24"/>
        </w:rPr>
        <w:t>Scoliometer</w:t>
      </w:r>
      <w:proofErr w:type="spellEnd"/>
      <w:r w:rsidRPr="00A41BAD">
        <w:rPr>
          <w:rFonts w:ascii="Times New Roman" w:hAnsi="Times New Roman" w:cs="Times New Roman"/>
          <w:szCs w:val="24"/>
        </w:rPr>
        <w:t xml:space="preserve"> in school scoliosis screening. </w:t>
      </w:r>
      <w:proofErr w:type="gramStart"/>
      <w:r w:rsidRPr="00A41BAD">
        <w:rPr>
          <w:rFonts w:ascii="Times New Roman" w:hAnsi="Times New Roman" w:cs="Times New Roman"/>
          <w:szCs w:val="24"/>
        </w:rPr>
        <w:t>Spine 22: 1985-1989, 1997.</w:t>
      </w:r>
      <w:proofErr w:type="gramEnd"/>
    </w:p>
    <w:p w:rsidR="008038EC" w:rsidRPr="00A41BAD" w:rsidRDefault="008038EC" w:rsidP="008038EC">
      <w:pPr>
        <w:spacing w:after="0" w:line="360" w:lineRule="auto"/>
        <w:ind w:left="0" w:firstLine="0"/>
        <w:rPr>
          <w:rFonts w:ascii="Times New Roman" w:hAnsi="Times New Roman" w:cs="Times New Roman"/>
          <w:szCs w:val="24"/>
        </w:rPr>
      </w:pPr>
    </w:p>
    <w:p w:rsidR="008038EC" w:rsidRPr="00A41BAD" w:rsidRDefault="008038EC" w:rsidP="008038EC">
      <w:pPr>
        <w:spacing w:after="0" w:line="360" w:lineRule="auto"/>
        <w:ind w:left="0" w:firstLine="0"/>
        <w:rPr>
          <w:rFonts w:ascii="Times New Roman" w:hAnsi="Times New Roman" w:cs="Times New Roman"/>
          <w:szCs w:val="24"/>
        </w:rPr>
      </w:pPr>
      <w:r w:rsidRPr="00A41BAD">
        <w:rPr>
          <w:rFonts w:ascii="Times New Roman" w:hAnsi="Times New Roman" w:cs="Times New Roman"/>
          <w:szCs w:val="24"/>
        </w:rPr>
        <w:t xml:space="preserve">18. Montgomery F, </w:t>
      </w:r>
      <w:proofErr w:type="spellStart"/>
      <w:r w:rsidRPr="00A41BAD">
        <w:rPr>
          <w:rFonts w:ascii="Times New Roman" w:hAnsi="Times New Roman" w:cs="Times New Roman"/>
          <w:szCs w:val="24"/>
        </w:rPr>
        <w:t>Persson</w:t>
      </w:r>
      <w:proofErr w:type="spellEnd"/>
      <w:r w:rsidRPr="00A41BAD">
        <w:rPr>
          <w:rFonts w:ascii="Times New Roman" w:hAnsi="Times New Roman" w:cs="Times New Roman"/>
          <w:szCs w:val="24"/>
        </w:rPr>
        <w:t xml:space="preserve"> U, </w:t>
      </w:r>
      <w:proofErr w:type="spellStart"/>
      <w:r w:rsidRPr="00A41BAD">
        <w:rPr>
          <w:rFonts w:ascii="Times New Roman" w:hAnsi="Times New Roman" w:cs="Times New Roman"/>
          <w:szCs w:val="24"/>
        </w:rPr>
        <w:t>Benoni</w:t>
      </w:r>
      <w:proofErr w:type="spellEnd"/>
      <w:r w:rsidRPr="00A41BAD">
        <w:rPr>
          <w:rFonts w:ascii="Times New Roman" w:hAnsi="Times New Roman" w:cs="Times New Roman"/>
          <w:szCs w:val="24"/>
        </w:rPr>
        <w:t xml:space="preserve"> G, </w:t>
      </w:r>
      <w:proofErr w:type="spellStart"/>
      <w:r w:rsidRPr="00A41BAD">
        <w:rPr>
          <w:rFonts w:ascii="Times New Roman" w:hAnsi="Times New Roman" w:cs="Times New Roman"/>
          <w:szCs w:val="24"/>
        </w:rPr>
        <w:t>Willner</w:t>
      </w:r>
      <w:proofErr w:type="spellEnd"/>
      <w:r w:rsidRPr="00A41BAD">
        <w:rPr>
          <w:rFonts w:ascii="Times New Roman" w:hAnsi="Times New Roman" w:cs="Times New Roman"/>
          <w:szCs w:val="24"/>
        </w:rPr>
        <w:t xml:space="preserve"> S, Lindgren B. Screening for scoliosis. </w:t>
      </w:r>
      <w:proofErr w:type="gramStart"/>
      <w:r w:rsidRPr="00A41BAD">
        <w:rPr>
          <w:rFonts w:ascii="Times New Roman" w:hAnsi="Times New Roman" w:cs="Times New Roman"/>
          <w:szCs w:val="24"/>
        </w:rPr>
        <w:t>A cost-effectiveness analysis.</w:t>
      </w:r>
      <w:proofErr w:type="gramEnd"/>
      <w:r w:rsidRPr="00A41BAD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A41BAD">
        <w:rPr>
          <w:rFonts w:ascii="Times New Roman" w:hAnsi="Times New Roman" w:cs="Times New Roman"/>
          <w:szCs w:val="24"/>
        </w:rPr>
        <w:t>Spine 15: 67-70, 1990.</w:t>
      </w:r>
      <w:proofErr w:type="gramEnd"/>
    </w:p>
    <w:p w:rsidR="008038EC" w:rsidRPr="00A41BAD" w:rsidRDefault="008038EC" w:rsidP="008038EC">
      <w:pPr>
        <w:spacing w:after="0" w:line="360" w:lineRule="auto"/>
        <w:ind w:left="0" w:firstLine="0"/>
        <w:rPr>
          <w:rFonts w:ascii="Times New Roman" w:hAnsi="Times New Roman" w:cs="Times New Roman"/>
          <w:szCs w:val="24"/>
        </w:rPr>
      </w:pPr>
    </w:p>
    <w:p w:rsidR="008038EC" w:rsidRPr="00A41BAD" w:rsidRDefault="008038EC" w:rsidP="008038EC">
      <w:pPr>
        <w:spacing w:after="0" w:line="360" w:lineRule="auto"/>
        <w:ind w:left="0" w:firstLine="0"/>
        <w:rPr>
          <w:rFonts w:ascii="Times New Roman" w:hAnsi="Times New Roman" w:cs="Times New Roman"/>
          <w:szCs w:val="24"/>
        </w:rPr>
      </w:pPr>
      <w:r w:rsidRPr="00A41BAD">
        <w:rPr>
          <w:rFonts w:ascii="Times New Roman" w:hAnsi="Times New Roman" w:cs="Times New Roman"/>
          <w:szCs w:val="24"/>
        </w:rPr>
        <w:t xml:space="preserve">19. Goldberg CJ, Dowling FE, Fogarty EE, Moore DP. </w:t>
      </w:r>
      <w:proofErr w:type="gramStart"/>
      <w:r w:rsidRPr="00A41BAD">
        <w:rPr>
          <w:rFonts w:ascii="Times New Roman" w:hAnsi="Times New Roman" w:cs="Times New Roman"/>
          <w:szCs w:val="24"/>
        </w:rPr>
        <w:t>School scoliosis screening and the United States Preventive Services Task Force.</w:t>
      </w:r>
      <w:proofErr w:type="gramEnd"/>
      <w:r w:rsidRPr="00A41BAD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A41BAD">
        <w:rPr>
          <w:rFonts w:ascii="Times New Roman" w:hAnsi="Times New Roman" w:cs="Times New Roman"/>
          <w:szCs w:val="24"/>
        </w:rPr>
        <w:t>An examination of long-term results.</w:t>
      </w:r>
      <w:proofErr w:type="gramEnd"/>
      <w:r w:rsidRPr="00A41BAD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A41BAD">
        <w:rPr>
          <w:rFonts w:ascii="Times New Roman" w:hAnsi="Times New Roman" w:cs="Times New Roman"/>
          <w:szCs w:val="24"/>
        </w:rPr>
        <w:t>Spine 20: 1368-1374, 1995.</w:t>
      </w:r>
      <w:proofErr w:type="gramEnd"/>
    </w:p>
    <w:p w:rsidR="008038EC" w:rsidRPr="00A41BAD" w:rsidRDefault="008038EC" w:rsidP="008038EC">
      <w:pPr>
        <w:spacing w:after="0" w:line="360" w:lineRule="auto"/>
        <w:ind w:left="0" w:firstLine="0"/>
        <w:rPr>
          <w:rFonts w:ascii="Times New Roman" w:hAnsi="Times New Roman" w:cs="Times New Roman"/>
          <w:szCs w:val="24"/>
        </w:rPr>
      </w:pPr>
    </w:p>
    <w:p w:rsidR="008038EC" w:rsidRPr="00A41BAD" w:rsidRDefault="008038EC" w:rsidP="008038EC">
      <w:pPr>
        <w:spacing w:after="0" w:line="360" w:lineRule="auto"/>
        <w:ind w:left="0" w:firstLine="0"/>
        <w:rPr>
          <w:rFonts w:ascii="Times New Roman" w:hAnsi="Times New Roman" w:cs="Times New Roman"/>
          <w:szCs w:val="24"/>
        </w:rPr>
      </w:pPr>
      <w:r w:rsidRPr="00A41BAD">
        <w:rPr>
          <w:rFonts w:ascii="Times New Roman" w:hAnsi="Times New Roman" w:cs="Times New Roman"/>
          <w:szCs w:val="24"/>
        </w:rPr>
        <w:t xml:space="preserve">20. Gore DR, </w:t>
      </w:r>
      <w:proofErr w:type="spellStart"/>
      <w:r w:rsidRPr="00A41BAD">
        <w:rPr>
          <w:rFonts w:ascii="Times New Roman" w:hAnsi="Times New Roman" w:cs="Times New Roman"/>
          <w:szCs w:val="24"/>
        </w:rPr>
        <w:t>Passehl</w:t>
      </w:r>
      <w:proofErr w:type="spellEnd"/>
      <w:r w:rsidRPr="00A41BAD">
        <w:rPr>
          <w:rFonts w:ascii="Times New Roman" w:hAnsi="Times New Roman" w:cs="Times New Roman"/>
          <w:szCs w:val="24"/>
        </w:rPr>
        <w:t xml:space="preserve"> R, </w:t>
      </w:r>
      <w:proofErr w:type="spellStart"/>
      <w:r w:rsidRPr="00A41BAD">
        <w:rPr>
          <w:rFonts w:ascii="Times New Roman" w:hAnsi="Times New Roman" w:cs="Times New Roman"/>
          <w:szCs w:val="24"/>
        </w:rPr>
        <w:t>Sepic</w:t>
      </w:r>
      <w:proofErr w:type="spellEnd"/>
      <w:r w:rsidRPr="00A41BAD">
        <w:rPr>
          <w:rFonts w:ascii="Times New Roman" w:hAnsi="Times New Roman" w:cs="Times New Roman"/>
          <w:szCs w:val="24"/>
        </w:rPr>
        <w:t xml:space="preserve"> S, Dalton A. Scoliosis screening: results of a community project. </w:t>
      </w:r>
      <w:proofErr w:type="gramStart"/>
      <w:r w:rsidRPr="00A41BAD">
        <w:rPr>
          <w:rFonts w:ascii="Times New Roman" w:hAnsi="Times New Roman" w:cs="Times New Roman"/>
          <w:szCs w:val="24"/>
        </w:rPr>
        <w:t>Pediatrics 67:196-200, 1981.</w:t>
      </w:r>
      <w:proofErr w:type="gramEnd"/>
    </w:p>
    <w:p w:rsidR="008038EC" w:rsidRPr="00A41BAD" w:rsidRDefault="008038EC" w:rsidP="008038EC">
      <w:pPr>
        <w:spacing w:after="0" w:line="360" w:lineRule="auto"/>
        <w:ind w:left="0" w:firstLine="0"/>
        <w:rPr>
          <w:rFonts w:ascii="Times New Roman" w:hAnsi="Times New Roman" w:cs="Times New Roman"/>
          <w:szCs w:val="24"/>
        </w:rPr>
      </w:pPr>
    </w:p>
    <w:p w:rsidR="008038EC" w:rsidRPr="00A41BAD" w:rsidRDefault="008038EC" w:rsidP="008038EC">
      <w:pPr>
        <w:spacing w:after="0" w:line="360" w:lineRule="auto"/>
        <w:ind w:left="0" w:firstLine="0"/>
        <w:rPr>
          <w:rFonts w:ascii="Times New Roman" w:hAnsi="Times New Roman" w:cs="Times New Roman"/>
          <w:szCs w:val="24"/>
        </w:rPr>
      </w:pPr>
      <w:r w:rsidRPr="00A41BAD">
        <w:rPr>
          <w:rFonts w:ascii="Times New Roman" w:hAnsi="Times New Roman" w:cs="Times New Roman"/>
          <w:szCs w:val="24"/>
        </w:rPr>
        <w:t xml:space="preserve">21. </w:t>
      </w:r>
      <w:proofErr w:type="spellStart"/>
      <w:r w:rsidRPr="00A41BAD">
        <w:rPr>
          <w:rFonts w:ascii="Times New Roman" w:hAnsi="Times New Roman" w:cs="Times New Roman"/>
          <w:szCs w:val="24"/>
        </w:rPr>
        <w:t>Willner</w:t>
      </w:r>
      <w:proofErr w:type="spellEnd"/>
      <w:r w:rsidRPr="00A41BAD">
        <w:rPr>
          <w:rFonts w:ascii="Times New Roman" w:hAnsi="Times New Roman" w:cs="Times New Roman"/>
          <w:szCs w:val="24"/>
        </w:rPr>
        <w:t xml:space="preserve"> S, </w:t>
      </w:r>
      <w:proofErr w:type="spellStart"/>
      <w:r w:rsidRPr="00A41BAD">
        <w:rPr>
          <w:rFonts w:ascii="Times New Roman" w:hAnsi="Times New Roman" w:cs="Times New Roman"/>
          <w:szCs w:val="24"/>
        </w:rPr>
        <w:t>Uden</w:t>
      </w:r>
      <w:proofErr w:type="spellEnd"/>
      <w:r w:rsidRPr="00A41BAD">
        <w:rPr>
          <w:rFonts w:ascii="Times New Roman" w:hAnsi="Times New Roman" w:cs="Times New Roman"/>
          <w:szCs w:val="24"/>
        </w:rPr>
        <w:t xml:space="preserve"> A. </w:t>
      </w:r>
      <w:proofErr w:type="gramStart"/>
      <w:r w:rsidRPr="00A41BAD">
        <w:rPr>
          <w:rFonts w:ascii="Times New Roman" w:hAnsi="Times New Roman" w:cs="Times New Roman"/>
          <w:szCs w:val="24"/>
        </w:rPr>
        <w:t>A prospective prevalence study of scoliosis in Southern Sweden.</w:t>
      </w:r>
      <w:proofErr w:type="gramEnd"/>
      <w:r w:rsidRPr="00A41BA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41BAD">
        <w:rPr>
          <w:rFonts w:ascii="Times New Roman" w:hAnsi="Times New Roman" w:cs="Times New Roman"/>
          <w:szCs w:val="24"/>
        </w:rPr>
        <w:t>Acta</w:t>
      </w:r>
      <w:proofErr w:type="spellEnd"/>
      <w:r w:rsidRPr="00A41BA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41BAD">
        <w:rPr>
          <w:rFonts w:ascii="Times New Roman" w:hAnsi="Times New Roman" w:cs="Times New Roman"/>
          <w:szCs w:val="24"/>
        </w:rPr>
        <w:t>Orthop</w:t>
      </w:r>
      <w:proofErr w:type="spellEnd"/>
      <w:r w:rsidRPr="00A41BAD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A41BAD">
        <w:rPr>
          <w:rFonts w:ascii="Times New Roman" w:hAnsi="Times New Roman" w:cs="Times New Roman"/>
          <w:szCs w:val="24"/>
        </w:rPr>
        <w:t>Scand</w:t>
      </w:r>
      <w:proofErr w:type="spellEnd"/>
      <w:r w:rsidRPr="00A41BAD">
        <w:rPr>
          <w:rFonts w:ascii="Times New Roman" w:hAnsi="Times New Roman" w:cs="Times New Roman"/>
          <w:szCs w:val="24"/>
        </w:rPr>
        <w:t xml:space="preserve">  53</w:t>
      </w:r>
      <w:proofErr w:type="gramEnd"/>
      <w:r w:rsidRPr="00A41BAD">
        <w:rPr>
          <w:rFonts w:ascii="Times New Roman" w:hAnsi="Times New Roman" w:cs="Times New Roman"/>
          <w:szCs w:val="24"/>
        </w:rPr>
        <w:t>: 233-237, 1982.</w:t>
      </w:r>
    </w:p>
    <w:p w:rsidR="008038EC" w:rsidRPr="00A41BAD" w:rsidRDefault="008038EC" w:rsidP="008038EC">
      <w:pPr>
        <w:spacing w:after="0" w:line="360" w:lineRule="auto"/>
        <w:ind w:left="0" w:firstLine="0"/>
        <w:rPr>
          <w:rFonts w:ascii="Times New Roman" w:hAnsi="Times New Roman" w:cs="Times New Roman"/>
          <w:szCs w:val="24"/>
        </w:rPr>
      </w:pPr>
    </w:p>
    <w:p w:rsidR="008038EC" w:rsidRPr="00A41BAD" w:rsidRDefault="008038EC" w:rsidP="008038EC">
      <w:pPr>
        <w:spacing w:after="0" w:line="360" w:lineRule="auto"/>
        <w:ind w:left="0" w:firstLine="0"/>
        <w:rPr>
          <w:rFonts w:ascii="Times New Roman" w:hAnsi="Times New Roman" w:cs="Times New Roman"/>
          <w:szCs w:val="24"/>
        </w:rPr>
      </w:pPr>
      <w:r w:rsidRPr="00A41BAD">
        <w:rPr>
          <w:rFonts w:ascii="Times New Roman" w:hAnsi="Times New Roman" w:cs="Times New Roman"/>
          <w:szCs w:val="24"/>
        </w:rPr>
        <w:t xml:space="preserve">22. </w:t>
      </w:r>
      <w:proofErr w:type="spellStart"/>
      <w:r w:rsidRPr="00A41BAD">
        <w:rPr>
          <w:rFonts w:ascii="Times New Roman" w:hAnsi="Times New Roman" w:cs="Times New Roman"/>
          <w:szCs w:val="24"/>
        </w:rPr>
        <w:t>Rogala</w:t>
      </w:r>
      <w:proofErr w:type="spellEnd"/>
      <w:r w:rsidRPr="00A41BAD">
        <w:rPr>
          <w:rFonts w:ascii="Times New Roman" w:hAnsi="Times New Roman" w:cs="Times New Roman"/>
          <w:szCs w:val="24"/>
        </w:rPr>
        <w:t xml:space="preserve"> EJ, Drummond DS, </w:t>
      </w:r>
      <w:proofErr w:type="spellStart"/>
      <w:r w:rsidRPr="00A41BAD">
        <w:rPr>
          <w:rFonts w:ascii="Times New Roman" w:hAnsi="Times New Roman" w:cs="Times New Roman"/>
          <w:szCs w:val="24"/>
        </w:rPr>
        <w:t>Gurr</w:t>
      </w:r>
      <w:proofErr w:type="spellEnd"/>
      <w:r w:rsidRPr="00A41BAD">
        <w:rPr>
          <w:rFonts w:ascii="Times New Roman" w:hAnsi="Times New Roman" w:cs="Times New Roman"/>
          <w:szCs w:val="24"/>
        </w:rPr>
        <w:t xml:space="preserve"> J. Scoliosis: incidence and natural history. </w:t>
      </w:r>
      <w:proofErr w:type="gramStart"/>
      <w:r w:rsidRPr="00A41BAD">
        <w:rPr>
          <w:rFonts w:ascii="Times New Roman" w:hAnsi="Times New Roman" w:cs="Times New Roman"/>
          <w:szCs w:val="24"/>
        </w:rPr>
        <w:t>A prospective epidemiological study.</w:t>
      </w:r>
      <w:proofErr w:type="gramEnd"/>
      <w:r w:rsidRPr="00A41BAD">
        <w:rPr>
          <w:rFonts w:ascii="Times New Roman" w:hAnsi="Times New Roman" w:cs="Times New Roman"/>
          <w:szCs w:val="24"/>
        </w:rPr>
        <w:t xml:space="preserve"> J Bone Joint </w:t>
      </w:r>
      <w:proofErr w:type="spellStart"/>
      <w:r w:rsidRPr="00A41BAD">
        <w:rPr>
          <w:rFonts w:ascii="Times New Roman" w:hAnsi="Times New Roman" w:cs="Times New Roman"/>
          <w:szCs w:val="24"/>
        </w:rPr>
        <w:t>Surg</w:t>
      </w:r>
      <w:proofErr w:type="spellEnd"/>
      <w:r w:rsidRPr="00A41BAD">
        <w:rPr>
          <w:rFonts w:ascii="Times New Roman" w:hAnsi="Times New Roman" w:cs="Times New Roman"/>
          <w:szCs w:val="24"/>
        </w:rPr>
        <w:t xml:space="preserve"> 60-A: 173-176, 1878.</w:t>
      </w:r>
    </w:p>
    <w:p w:rsidR="008038EC" w:rsidRPr="00A41BAD" w:rsidRDefault="008038EC" w:rsidP="008038EC">
      <w:pPr>
        <w:spacing w:after="0" w:line="360" w:lineRule="auto"/>
        <w:ind w:left="0" w:firstLine="0"/>
        <w:rPr>
          <w:rFonts w:ascii="Times New Roman" w:hAnsi="Times New Roman" w:cs="Times New Roman"/>
          <w:szCs w:val="24"/>
        </w:rPr>
      </w:pPr>
    </w:p>
    <w:p w:rsidR="008038EC" w:rsidRPr="00A41BAD" w:rsidRDefault="008038EC" w:rsidP="008038EC">
      <w:pPr>
        <w:spacing w:after="0" w:line="360" w:lineRule="auto"/>
        <w:ind w:left="0" w:firstLine="0"/>
        <w:rPr>
          <w:rFonts w:ascii="Times New Roman" w:hAnsi="Times New Roman" w:cs="Times New Roman"/>
          <w:szCs w:val="24"/>
        </w:rPr>
      </w:pPr>
      <w:r w:rsidRPr="00A41BAD">
        <w:rPr>
          <w:rFonts w:ascii="Times New Roman" w:hAnsi="Times New Roman" w:cs="Times New Roman"/>
          <w:szCs w:val="24"/>
        </w:rPr>
        <w:t xml:space="preserve">23. </w:t>
      </w:r>
      <w:proofErr w:type="spellStart"/>
      <w:r w:rsidRPr="00A41BAD">
        <w:rPr>
          <w:rFonts w:ascii="Times New Roman" w:hAnsi="Times New Roman" w:cs="Times New Roman"/>
          <w:szCs w:val="24"/>
        </w:rPr>
        <w:t>Pruijs</w:t>
      </w:r>
      <w:proofErr w:type="spellEnd"/>
      <w:r w:rsidRPr="00A41BAD">
        <w:rPr>
          <w:rFonts w:ascii="Times New Roman" w:hAnsi="Times New Roman" w:cs="Times New Roman"/>
          <w:szCs w:val="24"/>
        </w:rPr>
        <w:t xml:space="preserve"> JE, </w:t>
      </w:r>
      <w:proofErr w:type="spellStart"/>
      <w:r w:rsidRPr="00A41BAD">
        <w:rPr>
          <w:rFonts w:ascii="Times New Roman" w:hAnsi="Times New Roman" w:cs="Times New Roman"/>
          <w:szCs w:val="24"/>
        </w:rPr>
        <w:t>Keessen</w:t>
      </w:r>
      <w:proofErr w:type="spellEnd"/>
      <w:r w:rsidRPr="00A41BAD">
        <w:rPr>
          <w:rFonts w:ascii="Times New Roman" w:hAnsi="Times New Roman" w:cs="Times New Roman"/>
          <w:szCs w:val="24"/>
        </w:rPr>
        <w:t xml:space="preserve"> W, van der Meer R, van </w:t>
      </w:r>
      <w:proofErr w:type="spellStart"/>
      <w:r w:rsidRPr="00A41BAD">
        <w:rPr>
          <w:rFonts w:ascii="Times New Roman" w:hAnsi="Times New Roman" w:cs="Times New Roman"/>
          <w:szCs w:val="24"/>
        </w:rPr>
        <w:t>Wieringen</w:t>
      </w:r>
      <w:proofErr w:type="spellEnd"/>
      <w:r w:rsidRPr="00A41BAD">
        <w:rPr>
          <w:rFonts w:ascii="Times New Roman" w:hAnsi="Times New Roman" w:cs="Times New Roman"/>
          <w:szCs w:val="24"/>
        </w:rPr>
        <w:t xml:space="preserve"> JC, Hageman MA. School screening for scoliosis: </w:t>
      </w:r>
      <w:proofErr w:type="spellStart"/>
      <w:r w:rsidRPr="00A41BAD">
        <w:rPr>
          <w:rFonts w:ascii="Times New Roman" w:hAnsi="Times New Roman" w:cs="Times New Roman"/>
          <w:szCs w:val="24"/>
        </w:rPr>
        <w:t>methodologic</w:t>
      </w:r>
      <w:proofErr w:type="spellEnd"/>
      <w:r w:rsidRPr="00A41BAD">
        <w:rPr>
          <w:rFonts w:ascii="Times New Roman" w:hAnsi="Times New Roman" w:cs="Times New Roman"/>
          <w:szCs w:val="24"/>
        </w:rPr>
        <w:t xml:space="preserve"> considerations. Part measurements. </w:t>
      </w:r>
      <w:proofErr w:type="gramStart"/>
      <w:r w:rsidRPr="00A41BAD">
        <w:rPr>
          <w:rFonts w:ascii="Times New Roman" w:hAnsi="Times New Roman" w:cs="Times New Roman"/>
          <w:szCs w:val="24"/>
        </w:rPr>
        <w:t>Spine 17: 431-436, 1992.</w:t>
      </w:r>
      <w:proofErr w:type="gramEnd"/>
    </w:p>
    <w:p w:rsidR="008038EC" w:rsidRPr="00A41BAD" w:rsidRDefault="008038EC" w:rsidP="008038EC">
      <w:pPr>
        <w:spacing w:after="0" w:line="360" w:lineRule="auto"/>
        <w:ind w:left="0" w:firstLine="0"/>
        <w:rPr>
          <w:rFonts w:ascii="Times New Roman" w:hAnsi="Times New Roman" w:cs="Times New Roman"/>
          <w:szCs w:val="24"/>
        </w:rPr>
      </w:pPr>
    </w:p>
    <w:p w:rsidR="008038EC" w:rsidRPr="00A41BAD" w:rsidRDefault="008038EC" w:rsidP="008038EC">
      <w:pPr>
        <w:spacing w:after="0" w:line="360" w:lineRule="auto"/>
        <w:ind w:left="0" w:firstLine="0"/>
        <w:rPr>
          <w:rFonts w:ascii="Times New Roman" w:hAnsi="Times New Roman" w:cs="Times New Roman"/>
          <w:szCs w:val="24"/>
          <w:lang w:val="pt-BR"/>
        </w:rPr>
      </w:pPr>
      <w:r w:rsidRPr="00A41BAD">
        <w:rPr>
          <w:rFonts w:ascii="Times New Roman" w:hAnsi="Times New Roman" w:cs="Times New Roman"/>
          <w:szCs w:val="24"/>
        </w:rPr>
        <w:t xml:space="preserve">24. </w:t>
      </w:r>
      <w:proofErr w:type="spellStart"/>
      <w:r w:rsidRPr="00A41BAD">
        <w:rPr>
          <w:rFonts w:ascii="Times New Roman" w:hAnsi="Times New Roman" w:cs="Times New Roman"/>
          <w:szCs w:val="24"/>
        </w:rPr>
        <w:t>Reamy</w:t>
      </w:r>
      <w:proofErr w:type="spellEnd"/>
      <w:r w:rsidRPr="00A41BAD">
        <w:rPr>
          <w:rFonts w:ascii="Times New Roman" w:hAnsi="Times New Roman" w:cs="Times New Roman"/>
          <w:szCs w:val="24"/>
        </w:rPr>
        <w:t xml:space="preserve"> BV, </w:t>
      </w:r>
      <w:proofErr w:type="spellStart"/>
      <w:r w:rsidRPr="00A41BAD">
        <w:rPr>
          <w:rFonts w:ascii="Times New Roman" w:hAnsi="Times New Roman" w:cs="Times New Roman"/>
          <w:szCs w:val="24"/>
        </w:rPr>
        <w:t>Slakey</w:t>
      </w:r>
      <w:proofErr w:type="spellEnd"/>
      <w:r w:rsidRPr="00A41BAD">
        <w:rPr>
          <w:rFonts w:ascii="Times New Roman" w:hAnsi="Times New Roman" w:cs="Times New Roman"/>
          <w:szCs w:val="24"/>
        </w:rPr>
        <w:t xml:space="preserve"> JB. Adolescent idiopathic scoliosis: review and current concepts. </w:t>
      </w:r>
      <w:proofErr w:type="spellStart"/>
      <w:r w:rsidRPr="00A41BAD">
        <w:rPr>
          <w:rFonts w:ascii="Times New Roman" w:hAnsi="Times New Roman" w:cs="Times New Roman"/>
          <w:szCs w:val="24"/>
          <w:lang w:val="pt-BR"/>
        </w:rPr>
        <w:t>Am</w:t>
      </w:r>
      <w:proofErr w:type="spellEnd"/>
      <w:r w:rsidRPr="00A41BAD">
        <w:rPr>
          <w:rFonts w:ascii="Times New Roman" w:hAnsi="Times New Roman" w:cs="Times New Roman"/>
          <w:szCs w:val="24"/>
          <w:lang w:val="pt-BR"/>
        </w:rPr>
        <w:t xml:space="preserve"> </w:t>
      </w:r>
      <w:proofErr w:type="spellStart"/>
      <w:r w:rsidRPr="00A41BAD">
        <w:rPr>
          <w:rFonts w:ascii="Times New Roman" w:hAnsi="Times New Roman" w:cs="Times New Roman"/>
          <w:szCs w:val="24"/>
          <w:lang w:val="pt-BR"/>
        </w:rPr>
        <w:t>Fam</w:t>
      </w:r>
      <w:proofErr w:type="spellEnd"/>
      <w:r w:rsidRPr="00A41BAD">
        <w:rPr>
          <w:rFonts w:ascii="Times New Roman" w:hAnsi="Times New Roman" w:cs="Times New Roman"/>
          <w:szCs w:val="24"/>
          <w:lang w:val="pt-BR"/>
        </w:rPr>
        <w:t xml:space="preserve"> </w:t>
      </w:r>
      <w:proofErr w:type="spellStart"/>
      <w:r w:rsidRPr="00A41BAD">
        <w:rPr>
          <w:rFonts w:ascii="Times New Roman" w:hAnsi="Times New Roman" w:cs="Times New Roman"/>
          <w:szCs w:val="24"/>
          <w:lang w:val="pt-BR"/>
        </w:rPr>
        <w:t>Physician</w:t>
      </w:r>
      <w:proofErr w:type="spellEnd"/>
      <w:r w:rsidRPr="00A41BAD">
        <w:rPr>
          <w:rFonts w:ascii="Times New Roman" w:hAnsi="Times New Roman" w:cs="Times New Roman"/>
          <w:szCs w:val="24"/>
          <w:lang w:val="pt-BR"/>
        </w:rPr>
        <w:t>. 64(1):111-6, 2001.</w:t>
      </w:r>
    </w:p>
    <w:p w:rsidR="008038EC" w:rsidRPr="00A41BAD" w:rsidRDefault="008038EC" w:rsidP="008038EC">
      <w:pPr>
        <w:spacing w:after="0" w:line="360" w:lineRule="auto"/>
        <w:ind w:left="0" w:firstLine="0"/>
        <w:rPr>
          <w:rFonts w:ascii="Times New Roman" w:hAnsi="Times New Roman" w:cs="Times New Roman"/>
          <w:szCs w:val="24"/>
          <w:lang w:val="pt-BR"/>
        </w:rPr>
      </w:pPr>
    </w:p>
    <w:p w:rsidR="008038EC" w:rsidRPr="00A41BAD" w:rsidRDefault="008038EC" w:rsidP="008038EC">
      <w:pPr>
        <w:spacing w:after="0" w:line="360" w:lineRule="auto"/>
        <w:ind w:left="0" w:firstLine="0"/>
        <w:rPr>
          <w:rFonts w:ascii="Times New Roman" w:hAnsi="Times New Roman" w:cs="Times New Roman"/>
          <w:szCs w:val="24"/>
          <w:lang w:val="pt-BR"/>
        </w:rPr>
      </w:pPr>
      <w:r w:rsidRPr="00A41BAD">
        <w:rPr>
          <w:rFonts w:ascii="Times New Roman" w:hAnsi="Times New Roman" w:cs="Times New Roman"/>
          <w:szCs w:val="24"/>
          <w:lang w:val="pt-BR"/>
        </w:rPr>
        <w:t>25. Freire TCPB. Prevalência de escoliose em alunos do quinto ao nono ano, na faixa etária de 10 a 15 anos, matriculados nas escolas públicas municipais de Guaramiranga/CE no primeiro trimestre de 2008 [dissertação]. Fortaleza: Escola Nacional de Saúde Pública Sérgio Arouca; 2008.</w:t>
      </w:r>
    </w:p>
    <w:p w:rsidR="008038EC" w:rsidRPr="00A41BAD" w:rsidRDefault="008038EC" w:rsidP="008038EC">
      <w:pPr>
        <w:spacing w:after="0" w:line="360" w:lineRule="auto"/>
        <w:ind w:left="0" w:firstLine="0"/>
        <w:rPr>
          <w:rFonts w:ascii="Times New Roman" w:hAnsi="Times New Roman" w:cs="Times New Roman"/>
          <w:szCs w:val="24"/>
          <w:lang w:val="pt-BR"/>
        </w:rPr>
      </w:pPr>
    </w:p>
    <w:p w:rsidR="008038EC" w:rsidRPr="00A41BAD" w:rsidRDefault="008038EC" w:rsidP="008038EC">
      <w:pPr>
        <w:spacing w:after="0" w:line="360" w:lineRule="auto"/>
        <w:ind w:left="0" w:firstLine="0"/>
        <w:rPr>
          <w:rFonts w:ascii="Times New Roman" w:hAnsi="Times New Roman" w:cs="Times New Roman"/>
          <w:szCs w:val="24"/>
        </w:rPr>
      </w:pPr>
      <w:r w:rsidRPr="00A41BAD">
        <w:rPr>
          <w:rFonts w:ascii="Times New Roman" w:hAnsi="Times New Roman" w:cs="Times New Roman"/>
          <w:szCs w:val="24"/>
          <w:lang w:val="pt-BR"/>
        </w:rPr>
        <w:t xml:space="preserve">26. Silva JS, Morita AK, </w:t>
      </w:r>
      <w:proofErr w:type="spellStart"/>
      <w:r w:rsidRPr="00A41BAD">
        <w:rPr>
          <w:rFonts w:ascii="Times New Roman" w:hAnsi="Times New Roman" w:cs="Times New Roman"/>
          <w:szCs w:val="24"/>
          <w:lang w:val="pt-BR"/>
        </w:rPr>
        <w:t>Pachioni</w:t>
      </w:r>
      <w:proofErr w:type="spellEnd"/>
      <w:r w:rsidRPr="00A41BAD">
        <w:rPr>
          <w:rFonts w:ascii="Times New Roman" w:hAnsi="Times New Roman" w:cs="Times New Roman"/>
          <w:szCs w:val="24"/>
          <w:lang w:val="pt-BR"/>
        </w:rPr>
        <w:t xml:space="preserve"> CAS, </w:t>
      </w:r>
      <w:proofErr w:type="spellStart"/>
      <w:r w:rsidRPr="00A41BAD">
        <w:rPr>
          <w:rFonts w:ascii="Times New Roman" w:hAnsi="Times New Roman" w:cs="Times New Roman"/>
          <w:szCs w:val="24"/>
          <w:lang w:val="pt-BR"/>
        </w:rPr>
        <w:t>Fregonesi</w:t>
      </w:r>
      <w:proofErr w:type="spellEnd"/>
      <w:r w:rsidRPr="00A41BAD">
        <w:rPr>
          <w:rFonts w:ascii="Times New Roman" w:hAnsi="Times New Roman" w:cs="Times New Roman"/>
          <w:szCs w:val="24"/>
          <w:lang w:val="pt-BR"/>
        </w:rPr>
        <w:t xml:space="preserve"> CEPT, Faria CRS, Ferreira DMA. </w:t>
      </w:r>
      <w:r w:rsidRPr="00A41BAD">
        <w:rPr>
          <w:rFonts w:ascii="Times New Roman" w:hAnsi="Times New Roman" w:cs="Times New Roman"/>
          <w:szCs w:val="24"/>
        </w:rPr>
        <w:t xml:space="preserve">Idiopathic scoliosis: Static analysis of the influence of shim use on postural angles. </w:t>
      </w:r>
      <w:proofErr w:type="spellStart"/>
      <w:r w:rsidRPr="00A41BAD">
        <w:rPr>
          <w:rFonts w:ascii="Times New Roman" w:hAnsi="Times New Roman" w:cs="Times New Roman"/>
          <w:szCs w:val="24"/>
        </w:rPr>
        <w:t>Fisioter</w:t>
      </w:r>
      <w:proofErr w:type="spellEnd"/>
      <w:r w:rsidRPr="00A41BA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41BAD">
        <w:rPr>
          <w:rFonts w:ascii="Times New Roman" w:hAnsi="Times New Roman" w:cs="Times New Roman"/>
          <w:szCs w:val="24"/>
        </w:rPr>
        <w:t>Mov</w:t>
      </w:r>
      <w:proofErr w:type="spellEnd"/>
      <w:r w:rsidRPr="00A41BAD">
        <w:rPr>
          <w:rFonts w:ascii="Times New Roman" w:hAnsi="Times New Roman" w:cs="Times New Roman"/>
          <w:szCs w:val="24"/>
        </w:rPr>
        <w:t>. Apr/June</w:t>
      </w:r>
      <w:proofErr w:type="gramStart"/>
      <w:r w:rsidRPr="00A41BAD">
        <w:rPr>
          <w:rFonts w:ascii="Times New Roman" w:hAnsi="Times New Roman" w:cs="Times New Roman"/>
          <w:szCs w:val="24"/>
        </w:rPr>
        <w:t>;30</w:t>
      </w:r>
      <w:proofErr w:type="gramEnd"/>
      <w:r w:rsidRPr="00A41BAD">
        <w:rPr>
          <w:rFonts w:ascii="Times New Roman" w:hAnsi="Times New Roman" w:cs="Times New Roman"/>
          <w:szCs w:val="24"/>
        </w:rPr>
        <w:t>(2):297-306, 2017</w:t>
      </w:r>
    </w:p>
    <w:p w:rsidR="008038EC" w:rsidRPr="00A41BAD" w:rsidRDefault="008038EC" w:rsidP="008038EC">
      <w:pPr>
        <w:spacing w:after="0" w:line="360" w:lineRule="auto"/>
        <w:ind w:left="0" w:firstLine="0"/>
        <w:rPr>
          <w:rFonts w:ascii="Times New Roman" w:hAnsi="Times New Roman" w:cs="Times New Roman"/>
          <w:szCs w:val="24"/>
        </w:rPr>
      </w:pPr>
    </w:p>
    <w:p w:rsidR="008038EC" w:rsidRPr="00A41BAD" w:rsidRDefault="008038EC" w:rsidP="008038EC">
      <w:pPr>
        <w:spacing w:after="0" w:line="360" w:lineRule="auto"/>
        <w:ind w:left="0" w:firstLine="0"/>
        <w:rPr>
          <w:rFonts w:ascii="Times New Roman" w:hAnsi="Times New Roman" w:cs="Times New Roman"/>
          <w:szCs w:val="24"/>
          <w:lang w:val="pt-BR"/>
        </w:rPr>
      </w:pPr>
      <w:r w:rsidRPr="00A41BAD">
        <w:rPr>
          <w:rFonts w:ascii="Times New Roman" w:hAnsi="Times New Roman" w:cs="Times New Roman"/>
          <w:szCs w:val="24"/>
        </w:rPr>
        <w:t xml:space="preserve">27. </w:t>
      </w:r>
      <w:proofErr w:type="spellStart"/>
      <w:r w:rsidRPr="00A41BAD">
        <w:rPr>
          <w:rFonts w:ascii="Times New Roman" w:hAnsi="Times New Roman" w:cs="Times New Roman"/>
          <w:szCs w:val="24"/>
        </w:rPr>
        <w:t>Saraiva</w:t>
      </w:r>
      <w:proofErr w:type="spellEnd"/>
      <w:r w:rsidRPr="00A41BAD">
        <w:rPr>
          <w:rFonts w:ascii="Times New Roman" w:hAnsi="Times New Roman" w:cs="Times New Roman"/>
          <w:szCs w:val="24"/>
        </w:rPr>
        <w:t xml:space="preserve"> BMA et al. Reliability measure of the rib cage deformity by a postural assessment software in patients with adolescent idiopathic scoliosis. </w:t>
      </w:r>
      <w:proofErr w:type="spellStart"/>
      <w:r w:rsidRPr="00A41BAD">
        <w:rPr>
          <w:rFonts w:ascii="Times New Roman" w:hAnsi="Times New Roman" w:cs="Times New Roman"/>
          <w:szCs w:val="24"/>
          <w:lang w:val="pt-BR"/>
        </w:rPr>
        <w:t>Rev</w:t>
      </w:r>
      <w:proofErr w:type="spellEnd"/>
      <w:r w:rsidRPr="00A41BAD">
        <w:rPr>
          <w:rFonts w:ascii="Times New Roman" w:hAnsi="Times New Roman" w:cs="Times New Roman"/>
          <w:szCs w:val="24"/>
          <w:lang w:val="pt-BR"/>
        </w:rPr>
        <w:t xml:space="preserve"> </w:t>
      </w:r>
      <w:proofErr w:type="spellStart"/>
      <w:r w:rsidRPr="00A41BAD">
        <w:rPr>
          <w:rFonts w:ascii="Times New Roman" w:hAnsi="Times New Roman" w:cs="Times New Roman"/>
          <w:szCs w:val="24"/>
          <w:lang w:val="pt-BR"/>
        </w:rPr>
        <w:t>Bras</w:t>
      </w:r>
      <w:proofErr w:type="spellEnd"/>
      <w:r w:rsidRPr="00A41BAD">
        <w:rPr>
          <w:rFonts w:ascii="Times New Roman" w:hAnsi="Times New Roman" w:cs="Times New Roman"/>
          <w:szCs w:val="24"/>
          <w:lang w:val="pt-BR"/>
        </w:rPr>
        <w:t xml:space="preserve"> </w:t>
      </w:r>
      <w:proofErr w:type="spellStart"/>
      <w:r w:rsidRPr="00A41BAD">
        <w:rPr>
          <w:rFonts w:ascii="Times New Roman" w:hAnsi="Times New Roman" w:cs="Times New Roman"/>
          <w:szCs w:val="24"/>
          <w:lang w:val="pt-BR"/>
        </w:rPr>
        <w:t>Cineantropom</w:t>
      </w:r>
      <w:proofErr w:type="spellEnd"/>
      <w:r w:rsidRPr="00A41BAD">
        <w:rPr>
          <w:rFonts w:ascii="Times New Roman" w:hAnsi="Times New Roman" w:cs="Times New Roman"/>
          <w:szCs w:val="24"/>
          <w:lang w:val="pt-BR"/>
        </w:rPr>
        <w:t xml:space="preserve"> Hum 2020.</w:t>
      </w:r>
    </w:p>
    <w:p w:rsidR="008038EC" w:rsidRPr="00A41BAD" w:rsidRDefault="008038EC" w:rsidP="008038EC">
      <w:pPr>
        <w:spacing w:after="0" w:line="360" w:lineRule="auto"/>
        <w:ind w:left="0" w:firstLine="0"/>
        <w:rPr>
          <w:rFonts w:ascii="Times New Roman" w:hAnsi="Times New Roman" w:cs="Times New Roman"/>
          <w:szCs w:val="24"/>
          <w:lang w:val="pt-BR"/>
        </w:rPr>
      </w:pPr>
    </w:p>
    <w:p w:rsidR="008038EC" w:rsidRPr="00A41BAD" w:rsidRDefault="008038EC" w:rsidP="008038EC">
      <w:pPr>
        <w:spacing w:after="0" w:line="360" w:lineRule="auto"/>
        <w:ind w:left="0" w:firstLine="0"/>
        <w:rPr>
          <w:rFonts w:ascii="Times New Roman" w:hAnsi="Times New Roman" w:cs="Times New Roman"/>
          <w:szCs w:val="24"/>
          <w:lang w:val="pt-BR"/>
        </w:rPr>
      </w:pPr>
      <w:r w:rsidRPr="00A41BAD">
        <w:rPr>
          <w:rFonts w:ascii="Times New Roman" w:hAnsi="Times New Roman" w:cs="Times New Roman"/>
          <w:szCs w:val="24"/>
          <w:lang w:val="pt-BR"/>
        </w:rPr>
        <w:t xml:space="preserve">28. Figueiredo JD, Figueiredo UM. Incidência de escoliose no Maranhão. </w:t>
      </w:r>
      <w:proofErr w:type="spellStart"/>
      <w:r w:rsidRPr="00A41BAD">
        <w:rPr>
          <w:rFonts w:ascii="Times New Roman" w:hAnsi="Times New Roman" w:cs="Times New Roman"/>
          <w:szCs w:val="24"/>
          <w:lang w:val="pt-BR"/>
        </w:rPr>
        <w:t>Rev</w:t>
      </w:r>
      <w:proofErr w:type="spellEnd"/>
      <w:r w:rsidRPr="00A41BAD">
        <w:rPr>
          <w:rFonts w:ascii="Times New Roman" w:hAnsi="Times New Roman" w:cs="Times New Roman"/>
          <w:szCs w:val="24"/>
          <w:lang w:val="pt-BR"/>
        </w:rPr>
        <w:t xml:space="preserve"> </w:t>
      </w:r>
      <w:proofErr w:type="spellStart"/>
      <w:r w:rsidRPr="00A41BAD">
        <w:rPr>
          <w:rFonts w:ascii="Times New Roman" w:hAnsi="Times New Roman" w:cs="Times New Roman"/>
          <w:szCs w:val="24"/>
          <w:lang w:val="pt-BR"/>
        </w:rPr>
        <w:t>Bras</w:t>
      </w:r>
      <w:proofErr w:type="spellEnd"/>
      <w:r w:rsidRPr="00A41BAD">
        <w:rPr>
          <w:rFonts w:ascii="Times New Roman" w:hAnsi="Times New Roman" w:cs="Times New Roman"/>
          <w:szCs w:val="24"/>
          <w:lang w:val="pt-BR"/>
        </w:rPr>
        <w:t xml:space="preserve"> Ortop. 16(4):121-7, 1981.</w:t>
      </w:r>
    </w:p>
    <w:p w:rsidR="008038EC" w:rsidRPr="00A41BAD" w:rsidRDefault="008038EC" w:rsidP="008038EC">
      <w:pPr>
        <w:spacing w:after="0" w:line="360" w:lineRule="auto"/>
        <w:ind w:left="0" w:firstLine="0"/>
        <w:rPr>
          <w:rFonts w:ascii="Times New Roman" w:hAnsi="Times New Roman" w:cs="Times New Roman"/>
          <w:szCs w:val="24"/>
          <w:lang w:val="pt-BR"/>
        </w:rPr>
      </w:pPr>
    </w:p>
    <w:p w:rsidR="008038EC" w:rsidRPr="00A41BAD" w:rsidRDefault="008038EC" w:rsidP="008038EC">
      <w:pPr>
        <w:spacing w:after="0" w:line="360" w:lineRule="auto"/>
        <w:ind w:left="0" w:firstLine="0"/>
        <w:rPr>
          <w:rFonts w:ascii="Times New Roman" w:hAnsi="Times New Roman" w:cs="Times New Roman"/>
          <w:szCs w:val="24"/>
          <w:lang w:val="pt-BR"/>
        </w:rPr>
      </w:pPr>
      <w:r w:rsidRPr="00A41BAD">
        <w:rPr>
          <w:rFonts w:ascii="Times New Roman" w:hAnsi="Times New Roman" w:cs="Times New Roman"/>
          <w:szCs w:val="24"/>
          <w:lang w:val="pt-BR"/>
        </w:rPr>
        <w:t xml:space="preserve">29. Elias N, Teixeira JCM. Escoliose idiopática do adolescente: diagnóstico precoce através de exame ortopédico rotineiro. </w:t>
      </w:r>
      <w:proofErr w:type="spellStart"/>
      <w:r w:rsidRPr="00A41BAD">
        <w:rPr>
          <w:rFonts w:ascii="Times New Roman" w:hAnsi="Times New Roman" w:cs="Times New Roman"/>
          <w:szCs w:val="24"/>
          <w:lang w:val="pt-BR"/>
        </w:rPr>
        <w:t>Rev</w:t>
      </w:r>
      <w:proofErr w:type="spellEnd"/>
      <w:r w:rsidRPr="00A41BAD">
        <w:rPr>
          <w:rFonts w:ascii="Times New Roman" w:hAnsi="Times New Roman" w:cs="Times New Roman"/>
          <w:szCs w:val="24"/>
          <w:lang w:val="pt-BR"/>
        </w:rPr>
        <w:t xml:space="preserve"> </w:t>
      </w:r>
      <w:proofErr w:type="spellStart"/>
      <w:r w:rsidRPr="00A41BAD">
        <w:rPr>
          <w:rFonts w:ascii="Times New Roman" w:hAnsi="Times New Roman" w:cs="Times New Roman"/>
          <w:szCs w:val="24"/>
          <w:lang w:val="pt-BR"/>
        </w:rPr>
        <w:t>Bras</w:t>
      </w:r>
      <w:proofErr w:type="spellEnd"/>
      <w:r w:rsidRPr="00A41BAD">
        <w:rPr>
          <w:rFonts w:ascii="Times New Roman" w:hAnsi="Times New Roman" w:cs="Times New Roman"/>
          <w:szCs w:val="24"/>
          <w:lang w:val="pt-BR"/>
        </w:rPr>
        <w:t xml:space="preserve"> </w:t>
      </w:r>
      <w:proofErr w:type="spellStart"/>
      <w:r w:rsidRPr="00A41BAD">
        <w:rPr>
          <w:rFonts w:ascii="Times New Roman" w:hAnsi="Times New Roman" w:cs="Times New Roman"/>
          <w:szCs w:val="24"/>
          <w:lang w:val="pt-BR"/>
        </w:rPr>
        <w:t>Ortop</w:t>
      </w:r>
      <w:proofErr w:type="spellEnd"/>
      <w:r w:rsidRPr="00A41BAD">
        <w:rPr>
          <w:rFonts w:ascii="Times New Roman" w:hAnsi="Times New Roman" w:cs="Times New Roman"/>
          <w:szCs w:val="24"/>
          <w:lang w:val="pt-BR"/>
        </w:rPr>
        <w:t xml:space="preserve"> 27(4):275-7, 1992.</w:t>
      </w:r>
    </w:p>
    <w:p w:rsidR="008038EC" w:rsidRPr="00A41BAD" w:rsidRDefault="008038EC" w:rsidP="008038EC">
      <w:pPr>
        <w:spacing w:after="0" w:line="360" w:lineRule="auto"/>
        <w:ind w:left="0" w:firstLine="0"/>
        <w:rPr>
          <w:rFonts w:ascii="Times New Roman" w:hAnsi="Times New Roman" w:cs="Times New Roman"/>
          <w:szCs w:val="24"/>
          <w:lang w:val="pt-BR"/>
        </w:rPr>
      </w:pPr>
    </w:p>
    <w:p w:rsidR="008038EC" w:rsidRPr="00A41BAD" w:rsidRDefault="008038EC" w:rsidP="008038EC">
      <w:pPr>
        <w:spacing w:after="0" w:line="360" w:lineRule="auto"/>
        <w:ind w:left="0" w:firstLine="0"/>
        <w:rPr>
          <w:rFonts w:ascii="Times New Roman" w:hAnsi="Times New Roman" w:cs="Times New Roman"/>
          <w:szCs w:val="24"/>
          <w:lang w:val="pt-BR"/>
        </w:rPr>
      </w:pPr>
      <w:r w:rsidRPr="00A41BAD">
        <w:rPr>
          <w:rFonts w:ascii="Times New Roman" w:hAnsi="Times New Roman" w:cs="Times New Roman"/>
          <w:szCs w:val="24"/>
          <w:lang w:val="pt-BR"/>
        </w:rPr>
        <w:t xml:space="preserve">30. </w:t>
      </w:r>
      <w:proofErr w:type="spellStart"/>
      <w:r w:rsidRPr="00A41BAD">
        <w:rPr>
          <w:rFonts w:ascii="Times New Roman" w:hAnsi="Times New Roman" w:cs="Times New Roman"/>
          <w:szCs w:val="24"/>
          <w:lang w:val="pt-BR"/>
        </w:rPr>
        <w:t>Detsch</w:t>
      </w:r>
      <w:proofErr w:type="spellEnd"/>
      <w:r w:rsidRPr="00A41BAD">
        <w:rPr>
          <w:rFonts w:ascii="Times New Roman" w:hAnsi="Times New Roman" w:cs="Times New Roman"/>
          <w:szCs w:val="24"/>
          <w:lang w:val="pt-BR"/>
        </w:rPr>
        <w:t xml:space="preserve"> C, Luz AMH, </w:t>
      </w:r>
      <w:proofErr w:type="spellStart"/>
      <w:r w:rsidRPr="00A41BAD">
        <w:rPr>
          <w:rFonts w:ascii="Times New Roman" w:hAnsi="Times New Roman" w:cs="Times New Roman"/>
          <w:szCs w:val="24"/>
          <w:lang w:val="pt-BR"/>
        </w:rPr>
        <w:t>Candotti</w:t>
      </w:r>
      <w:proofErr w:type="spellEnd"/>
      <w:r w:rsidRPr="00A41BAD">
        <w:rPr>
          <w:rFonts w:ascii="Times New Roman" w:hAnsi="Times New Roman" w:cs="Times New Roman"/>
          <w:szCs w:val="24"/>
          <w:lang w:val="pt-BR"/>
        </w:rPr>
        <w:t xml:space="preserve"> CT, </w:t>
      </w:r>
      <w:proofErr w:type="spellStart"/>
      <w:r w:rsidRPr="00A41BAD">
        <w:rPr>
          <w:rFonts w:ascii="Times New Roman" w:hAnsi="Times New Roman" w:cs="Times New Roman"/>
          <w:szCs w:val="24"/>
          <w:lang w:val="pt-BR"/>
        </w:rPr>
        <w:t>Scotto</w:t>
      </w:r>
      <w:proofErr w:type="spellEnd"/>
      <w:r w:rsidRPr="00A41BAD">
        <w:rPr>
          <w:rFonts w:ascii="Times New Roman" w:hAnsi="Times New Roman" w:cs="Times New Roman"/>
          <w:szCs w:val="24"/>
          <w:lang w:val="pt-BR"/>
        </w:rPr>
        <w:t xml:space="preserve"> de Oliveira D, </w:t>
      </w:r>
      <w:proofErr w:type="spellStart"/>
      <w:r w:rsidRPr="00A41BAD">
        <w:rPr>
          <w:rFonts w:ascii="Times New Roman" w:hAnsi="Times New Roman" w:cs="Times New Roman"/>
          <w:szCs w:val="24"/>
          <w:lang w:val="pt-BR"/>
        </w:rPr>
        <w:t>Lazaron</w:t>
      </w:r>
      <w:proofErr w:type="spellEnd"/>
      <w:r w:rsidRPr="00A41BAD">
        <w:rPr>
          <w:rFonts w:ascii="Times New Roman" w:hAnsi="Times New Roman" w:cs="Times New Roman"/>
          <w:szCs w:val="24"/>
          <w:lang w:val="pt-BR"/>
        </w:rPr>
        <w:t xml:space="preserve"> F, Guimarães LK, et al. Prevalência de alterações posturais em escolares do ensino médio em uma cidade no Sul do Brasil. </w:t>
      </w:r>
      <w:proofErr w:type="spellStart"/>
      <w:r w:rsidRPr="00A41BAD">
        <w:rPr>
          <w:rFonts w:ascii="Times New Roman" w:hAnsi="Times New Roman" w:cs="Times New Roman"/>
          <w:szCs w:val="24"/>
          <w:lang w:val="pt-BR"/>
        </w:rPr>
        <w:t>Rev</w:t>
      </w:r>
      <w:proofErr w:type="spellEnd"/>
      <w:r w:rsidRPr="00A41BAD">
        <w:rPr>
          <w:rFonts w:ascii="Times New Roman" w:hAnsi="Times New Roman" w:cs="Times New Roman"/>
          <w:szCs w:val="24"/>
          <w:lang w:val="pt-BR"/>
        </w:rPr>
        <w:t xml:space="preserve"> Panam </w:t>
      </w:r>
      <w:proofErr w:type="spellStart"/>
      <w:r w:rsidRPr="00A41BAD">
        <w:rPr>
          <w:rFonts w:ascii="Times New Roman" w:hAnsi="Times New Roman" w:cs="Times New Roman"/>
          <w:szCs w:val="24"/>
          <w:lang w:val="pt-BR"/>
        </w:rPr>
        <w:t>Salud</w:t>
      </w:r>
      <w:proofErr w:type="spellEnd"/>
      <w:r w:rsidRPr="00A41BAD">
        <w:rPr>
          <w:rFonts w:ascii="Times New Roman" w:hAnsi="Times New Roman" w:cs="Times New Roman"/>
          <w:szCs w:val="24"/>
          <w:lang w:val="pt-BR"/>
        </w:rPr>
        <w:t xml:space="preserve"> Publica 21(4):231–8, 2007.</w:t>
      </w:r>
    </w:p>
    <w:p w:rsidR="008038EC" w:rsidRPr="00A41BAD" w:rsidRDefault="008038EC" w:rsidP="008038EC">
      <w:pPr>
        <w:spacing w:after="0" w:line="360" w:lineRule="auto"/>
        <w:ind w:left="0" w:firstLine="0"/>
        <w:rPr>
          <w:rFonts w:ascii="Times New Roman" w:hAnsi="Times New Roman" w:cs="Times New Roman"/>
          <w:szCs w:val="24"/>
          <w:lang w:val="pt-BR"/>
        </w:rPr>
      </w:pPr>
    </w:p>
    <w:p w:rsidR="008038EC" w:rsidRPr="00A41BAD" w:rsidRDefault="008038EC" w:rsidP="008038EC">
      <w:pPr>
        <w:spacing w:after="0" w:line="360" w:lineRule="auto"/>
        <w:ind w:left="0" w:firstLine="0"/>
        <w:rPr>
          <w:rFonts w:ascii="Times New Roman" w:hAnsi="Times New Roman" w:cs="Times New Roman"/>
          <w:szCs w:val="24"/>
          <w:lang w:val="pt-BR"/>
        </w:rPr>
      </w:pPr>
      <w:r w:rsidRPr="00A41BAD">
        <w:rPr>
          <w:rFonts w:ascii="Times New Roman" w:hAnsi="Times New Roman" w:cs="Times New Roman"/>
          <w:szCs w:val="24"/>
          <w:lang w:val="pt-BR"/>
        </w:rPr>
        <w:t>31. Junior JVS, Sampaio RMM, Aguiar JB e Pinto FJM. Perfil dos desvios posturais da coluna vertebral em adolescentes de escolas públicas do município de Juazeiro do Norte – CE. Fisioterapia e Pesquisa, São Paulo, v.18, n.4, p. 311-6 , out/dez. 2011</w:t>
      </w:r>
    </w:p>
    <w:p w:rsidR="008038EC" w:rsidRPr="00A41BAD" w:rsidRDefault="008038EC" w:rsidP="008038EC">
      <w:pPr>
        <w:spacing w:after="0" w:line="360" w:lineRule="auto"/>
        <w:ind w:left="0" w:firstLine="0"/>
        <w:rPr>
          <w:rFonts w:ascii="Times New Roman" w:hAnsi="Times New Roman" w:cs="Times New Roman"/>
          <w:szCs w:val="24"/>
          <w:lang w:val="pt-BR"/>
        </w:rPr>
      </w:pPr>
    </w:p>
    <w:p w:rsidR="008038EC" w:rsidRPr="00A41BAD" w:rsidRDefault="008038EC" w:rsidP="008038EC">
      <w:pPr>
        <w:spacing w:after="0" w:line="360" w:lineRule="auto"/>
        <w:ind w:left="0" w:firstLine="0"/>
        <w:rPr>
          <w:rFonts w:ascii="Times New Roman" w:hAnsi="Times New Roman" w:cs="Times New Roman"/>
          <w:szCs w:val="24"/>
          <w:lang w:val="pt-BR"/>
        </w:rPr>
      </w:pPr>
      <w:r w:rsidRPr="00A41BAD">
        <w:rPr>
          <w:rFonts w:ascii="Times New Roman" w:hAnsi="Times New Roman" w:cs="Times New Roman"/>
          <w:szCs w:val="24"/>
        </w:rPr>
        <w:t xml:space="preserve">32. </w:t>
      </w:r>
      <w:proofErr w:type="spellStart"/>
      <w:r w:rsidRPr="00A41BAD">
        <w:rPr>
          <w:rFonts w:ascii="Times New Roman" w:hAnsi="Times New Roman" w:cs="Times New Roman"/>
          <w:szCs w:val="24"/>
        </w:rPr>
        <w:t>Bunnell</w:t>
      </w:r>
      <w:proofErr w:type="spellEnd"/>
      <w:r w:rsidRPr="00A41BAD">
        <w:rPr>
          <w:rFonts w:ascii="Times New Roman" w:hAnsi="Times New Roman" w:cs="Times New Roman"/>
          <w:szCs w:val="24"/>
        </w:rPr>
        <w:t xml:space="preserve"> W. Selective Screening for Scoliosis. </w:t>
      </w:r>
      <w:proofErr w:type="spellStart"/>
      <w:r w:rsidRPr="00A41BAD">
        <w:rPr>
          <w:rFonts w:ascii="Times New Roman" w:hAnsi="Times New Roman" w:cs="Times New Roman"/>
          <w:szCs w:val="24"/>
          <w:lang w:val="pt-BR"/>
        </w:rPr>
        <w:t>Clin</w:t>
      </w:r>
      <w:proofErr w:type="spellEnd"/>
      <w:r w:rsidRPr="00A41BAD">
        <w:rPr>
          <w:rFonts w:ascii="Times New Roman" w:hAnsi="Times New Roman" w:cs="Times New Roman"/>
          <w:szCs w:val="24"/>
          <w:lang w:val="pt-BR"/>
        </w:rPr>
        <w:t xml:space="preserve"> </w:t>
      </w:r>
      <w:proofErr w:type="spellStart"/>
      <w:r w:rsidRPr="00A41BAD">
        <w:rPr>
          <w:rFonts w:ascii="Times New Roman" w:hAnsi="Times New Roman" w:cs="Times New Roman"/>
          <w:szCs w:val="24"/>
          <w:lang w:val="pt-BR"/>
        </w:rPr>
        <w:t>Orthop</w:t>
      </w:r>
      <w:proofErr w:type="spellEnd"/>
      <w:r w:rsidRPr="00A41BAD">
        <w:rPr>
          <w:rFonts w:ascii="Times New Roman" w:hAnsi="Times New Roman" w:cs="Times New Roman"/>
          <w:szCs w:val="24"/>
          <w:lang w:val="pt-BR"/>
        </w:rPr>
        <w:t xml:space="preserve"> </w:t>
      </w:r>
      <w:proofErr w:type="spellStart"/>
      <w:r w:rsidRPr="00A41BAD">
        <w:rPr>
          <w:rFonts w:ascii="Times New Roman" w:hAnsi="Times New Roman" w:cs="Times New Roman"/>
          <w:szCs w:val="24"/>
          <w:lang w:val="pt-BR"/>
        </w:rPr>
        <w:t>Rel</w:t>
      </w:r>
      <w:proofErr w:type="spellEnd"/>
      <w:r w:rsidRPr="00A41BAD">
        <w:rPr>
          <w:rFonts w:ascii="Times New Roman" w:hAnsi="Times New Roman" w:cs="Times New Roman"/>
          <w:szCs w:val="24"/>
          <w:lang w:val="pt-BR"/>
        </w:rPr>
        <w:t xml:space="preserve"> Res. 434:40-5, 2005</w:t>
      </w:r>
    </w:p>
    <w:p w:rsidR="008038EC" w:rsidRPr="00A41BAD" w:rsidRDefault="008038EC" w:rsidP="008038EC">
      <w:pPr>
        <w:spacing w:after="0" w:line="360" w:lineRule="auto"/>
        <w:ind w:left="0" w:firstLine="0"/>
        <w:rPr>
          <w:rFonts w:ascii="Times New Roman" w:hAnsi="Times New Roman" w:cs="Times New Roman"/>
          <w:szCs w:val="24"/>
          <w:lang w:val="pt-BR"/>
        </w:rPr>
      </w:pPr>
    </w:p>
    <w:p w:rsidR="008038EC" w:rsidRPr="00A41BAD" w:rsidRDefault="008038EC" w:rsidP="008038EC">
      <w:pPr>
        <w:spacing w:after="0" w:line="360" w:lineRule="auto"/>
        <w:ind w:left="0" w:firstLine="0"/>
        <w:rPr>
          <w:rFonts w:ascii="Times New Roman" w:hAnsi="Times New Roman" w:cs="Times New Roman"/>
          <w:szCs w:val="24"/>
        </w:rPr>
      </w:pPr>
      <w:r w:rsidRPr="00A41BAD">
        <w:rPr>
          <w:rFonts w:ascii="Times New Roman" w:hAnsi="Times New Roman" w:cs="Times New Roman"/>
          <w:szCs w:val="24"/>
          <w:lang w:val="pt-BR"/>
        </w:rPr>
        <w:t xml:space="preserve">33. Censo IBGE 2018. Disponível em http://www.censo2018.ibge.gov.br/resultados. </w:t>
      </w:r>
      <w:proofErr w:type="gramStart"/>
      <w:r w:rsidRPr="00A41BAD">
        <w:rPr>
          <w:rFonts w:ascii="Times New Roman" w:hAnsi="Times New Roman" w:cs="Times New Roman"/>
          <w:szCs w:val="24"/>
        </w:rPr>
        <w:t>(</w:t>
      </w:r>
      <w:proofErr w:type="spellStart"/>
      <w:r w:rsidRPr="00A41BAD">
        <w:rPr>
          <w:rFonts w:ascii="Times New Roman" w:hAnsi="Times New Roman" w:cs="Times New Roman"/>
          <w:szCs w:val="24"/>
        </w:rPr>
        <w:t>Acessado</w:t>
      </w:r>
      <w:proofErr w:type="spellEnd"/>
      <w:r w:rsidRPr="00A41BA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41BAD">
        <w:rPr>
          <w:rFonts w:ascii="Times New Roman" w:hAnsi="Times New Roman" w:cs="Times New Roman"/>
          <w:szCs w:val="24"/>
        </w:rPr>
        <w:t>em</w:t>
      </w:r>
      <w:proofErr w:type="spellEnd"/>
      <w:r w:rsidRPr="00A41BAD">
        <w:rPr>
          <w:rFonts w:ascii="Times New Roman" w:hAnsi="Times New Roman" w:cs="Times New Roman"/>
          <w:szCs w:val="24"/>
        </w:rPr>
        <w:t xml:space="preserve"> 04 </w:t>
      </w:r>
      <w:proofErr w:type="spellStart"/>
      <w:r w:rsidRPr="00A41BAD">
        <w:rPr>
          <w:rFonts w:ascii="Times New Roman" w:hAnsi="Times New Roman" w:cs="Times New Roman"/>
          <w:szCs w:val="24"/>
        </w:rPr>
        <w:t>maio</w:t>
      </w:r>
      <w:proofErr w:type="spellEnd"/>
      <w:r w:rsidRPr="00A41BAD">
        <w:rPr>
          <w:rFonts w:ascii="Times New Roman" w:hAnsi="Times New Roman" w:cs="Times New Roman"/>
          <w:szCs w:val="24"/>
        </w:rPr>
        <w:t xml:space="preserve"> de 2020).</w:t>
      </w:r>
      <w:proofErr w:type="gramEnd"/>
    </w:p>
    <w:p w:rsidR="008038EC" w:rsidRPr="00A41BAD" w:rsidRDefault="008038EC" w:rsidP="008038EC">
      <w:pPr>
        <w:spacing w:after="0" w:line="360" w:lineRule="auto"/>
        <w:ind w:left="0" w:firstLine="0"/>
        <w:rPr>
          <w:rFonts w:ascii="Times New Roman" w:hAnsi="Times New Roman" w:cs="Times New Roman"/>
          <w:szCs w:val="24"/>
        </w:rPr>
      </w:pPr>
    </w:p>
    <w:p w:rsidR="008038EC" w:rsidRPr="00A41BAD" w:rsidRDefault="008038EC" w:rsidP="008038EC">
      <w:pPr>
        <w:spacing w:after="0" w:line="360" w:lineRule="auto"/>
        <w:ind w:left="0" w:firstLine="0"/>
        <w:rPr>
          <w:rFonts w:ascii="Times New Roman" w:hAnsi="Times New Roman" w:cs="Times New Roman"/>
          <w:szCs w:val="24"/>
          <w:lang w:val="pt-BR"/>
        </w:rPr>
      </w:pPr>
      <w:r w:rsidRPr="00A41BAD">
        <w:rPr>
          <w:rFonts w:ascii="Times New Roman" w:hAnsi="Times New Roman" w:cs="Times New Roman"/>
          <w:szCs w:val="24"/>
        </w:rPr>
        <w:t xml:space="preserve">34. </w:t>
      </w:r>
      <w:proofErr w:type="spellStart"/>
      <w:r w:rsidRPr="00A41BAD">
        <w:rPr>
          <w:rFonts w:ascii="Times New Roman" w:hAnsi="Times New Roman" w:cs="Times New Roman"/>
          <w:szCs w:val="24"/>
        </w:rPr>
        <w:t>Widhe</w:t>
      </w:r>
      <w:proofErr w:type="spellEnd"/>
      <w:r w:rsidRPr="00A41BAD">
        <w:rPr>
          <w:rFonts w:ascii="Times New Roman" w:hAnsi="Times New Roman" w:cs="Times New Roman"/>
          <w:szCs w:val="24"/>
        </w:rPr>
        <w:t xml:space="preserve">, T. Spine: posture, mobility and pain. </w:t>
      </w:r>
      <w:proofErr w:type="gramStart"/>
      <w:r w:rsidRPr="00A41BAD">
        <w:rPr>
          <w:rFonts w:ascii="Times New Roman" w:hAnsi="Times New Roman" w:cs="Times New Roman"/>
          <w:szCs w:val="24"/>
        </w:rPr>
        <w:t>A longitudinal study from childhood to adolescence.</w:t>
      </w:r>
      <w:proofErr w:type="gramEnd"/>
      <w:r w:rsidRPr="00A41BA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41BAD">
        <w:rPr>
          <w:rFonts w:ascii="Times New Roman" w:hAnsi="Times New Roman" w:cs="Times New Roman"/>
          <w:szCs w:val="24"/>
          <w:lang w:val="pt-BR"/>
        </w:rPr>
        <w:t>European</w:t>
      </w:r>
      <w:proofErr w:type="spellEnd"/>
      <w:r w:rsidRPr="00A41BAD">
        <w:rPr>
          <w:rFonts w:ascii="Times New Roman" w:hAnsi="Times New Roman" w:cs="Times New Roman"/>
          <w:szCs w:val="24"/>
          <w:lang w:val="pt-BR"/>
        </w:rPr>
        <w:t xml:space="preserve"> </w:t>
      </w:r>
      <w:proofErr w:type="spellStart"/>
      <w:r w:rsidRPr="00A41BAD">
        <w:rPr>
          <w:rFonts w:ascii="Times New Roman" w:hAnsi="Times New Roman" w:cs="Times New Roman"/>
          <w:szCs w:val="24"/>
          <w:lang w:val="pt-BR"/>
        </w:rPr>
        <w:t>Spine</w:t>
      </w:r>
      <w:proofErr w:type="spellEnd"/>
      <w:r w:rsidRPr="00A41BAD">
        <w:rPr>
          <w:rFonts w:ascii="Times New Roman" w:hAnsi="Times New Roman" w:cs="Times New Roman"/>
          <w:szCs w:val="24"/>
          <w:lang w:val="pt-BR"/>
        </w:rPr>
        <w:t xml:space="preserve"> </w:t>
      </w:r>
      <w:proofErr w:type="spellStart"/>
      <w:r w:rsidRPr="00A41BAD">
        <w:rPr>
          <w:rFonts w:ascii="Times New Roman" w:hAnsi="Times New Roman" w:cs="Times New Roman"/>
          <w:szCs w:val="24"/>
          <w:lang w:val="pt-BR"/>
        </w:rPr>
        <w:t>Society</w:t>
      </w:r>
      <w:proofErr w:type="spellEnd"/>
      <w:r w:rsidRPr="00A41BAD">
        <w:rPr>
          <w:rFonts w:ascii="Times New Roman" w:hAnsi="Times New Roman" w:cs="Times New Roman"/>
          <w:szCs w:val="24"/>
          <w:lang w:val="pt-BR"/>
        </w:rPr>
        <w:t xml:space="preserve">, Heidelberg v. 10, n. 2, p. 118-123, </w:t>
      </w:r>
      <w:proofErr w:type="spellStart"/>
      <w:r w:rsidRPr="00A41BAD">
        <w:rPr>
          <w:rFonts w:ascii="Times New Roman" w:hAnsi="Times New Roman" w:cs="Times New Roman"/>
          <w:szCs w:val="24"/>
          <w:lang w:val="pt-BR"/>
        </w:rPr>
        <w:t>apr</w:t>
      </w:r>
      <w:proofErr w:type="spellEnd"/>
      <w:r w:rsidRPr="00A41BAD">
        <w:rPr>
          <w:rFonts w:ascii="Times New Roman" w:hAnsi="Times New Roman" w:cs="Times New Roman"/>
          <w:szCs w:val="24"/>
          <w:lang w:val="pt-BR"/>
        </w:rPr>
        <w:t>. 2001.</w:t>
      </w:r>
    </w:p>
    <w:p w:rsidR="008038EC" w:rsidRPr="00A41BAD" w:rsidRDefault="008038EC" w:rsidP="008038EC">
      <w:pPr>
        <w:spacing w:after="0" w:line="360" w:lineRule="auto"/>
        <w:ind w:left="0" w:firstLine="0"/>
        <w:rPr>
          <w:rFonts w:ascii="Times New Roman" w:hAnsi="Times New Roman" w:cs="Times New Roman"/>
          <w:szCs w:val="24"/>
          <w:lang w:val="pt-BR"/>
        </w:rPr>
      </w:pPr>
    </w:p>
    <w:p w:rsidR="008038EC" w:rsidRPr="00A41BAD" w:rsidRDefault="008038EC" w:rsidP="008038EC">
      <w:pPr>
        <w:spacing w:after="0" w:line="360" w:lineRule="auto"/>
        <w:ind w:left="0" w:firstLine="0"/>
        <w:rPr>
          <w:rFonts w:ascii="Times New Roman" w:hAnsi="Times New Roman" w:cs="Times New Roman"/>
          <w:szCs w:val="24"/>
          <w:lang w:val="pt-BR"/>
        </w:rPr>
      </w:pPr>
      <w:r w:rsidRPr="00A41BAD">
        <w:rPr>
          <w:rFonts w:ascii="Times New Roman" w:hAnsi="Times New Roman" w:cs="Times New Roman"/>
          <w:szCs w:val="24"/>
          <w:lang w:val="pt-BR"/>
        </w:rPr>
        <w:t xml:space="preserve">35. Bueno RCS e  </w:t>
      </w:r>
      <w:proofErr w:type="spellStart"/>
      <w:r w:rsidRPr="00A41BAD">
        <w:rPr>
          <w:rFonts w:ascii="Times New Roman" w:hAnsi="Times New Roman" w:cs="Times New Roman"/>
          <w:szCs w:val="24"/>
          <w:lang w:val="pt-BR"/>
        </w:rPr>
        <w:t>Rech</w:t>
      </w:r>
      <w:proofErr w:type="spellEnd"/>
      <w:r w:rsidRPr="00A41BAD">
        <w:rPr>
          <w:rFonts w:ascii="Times New Roman" w:hAnsi="Times New Roman" w:cs="Times New Roman"/>
          <w:szCs w:val="24"/>
          <w:lang w:val="pt-BR"/>
        </w:rPr>
        <w:t xml:space="preserve"> RR. Desvios posturais em escolares de uma cidade do Sul do Brasil. Revista Paulista de Pediatria, São Paulo, v. 31, n. 2, p. 237-242,  2013.  </w:t>
      </w:r>
    </w:p>
    <w:p w:rsidR="008038EC" w:rsidRDefault="008038EC" w:rsidP="008038EC">
      <w:pPr>
        <w:spacing w:after="0" w:line="360" w:lineRule="auto"/>
        <w:ind w:left="0" w:firstLine="0"/>
        <w:rPr>
          <w:rFonts w:ascii="Times New Roman" w:hAnsi="Times New Roman" w:cs="Times New Roman"/>
          <w:szCs w:val="24"/>
          <w:lang w:val="pt-BR"/>
        </w:rPr>
      </w:pPr>
    </w:p>
    <w:p w:rsidR="008038EC" w:rsidRDefault="008038EC" w:rsidP="008038EC">
      <w:pPr>
        <w:spacing w:after="0" w:line="360" w:lineRule="auto"/>
        <w:ind w:left="0" w:firstLine="0"/>
        <w:rPr>
          <w:rFonts w:ascii="Times New Roman" w:hAnsi="Times New Roman" w:cs="Times New Roman"/>
          <w:szCs w:val="24"/>
          <w:lang w:val="pt-BR"/>
        </w:rPr>
      </w:pPr>
    </w:p>
    <w:p w:rsidR="008038EC" w:rsidRDefault="008038EC" w:rsidP="008038EC">
      <w:pPr>
        <w:spacing w:after="0" w:line="360" w:lineRule="auto"/>
        <w:ind w:left="0" w:firstLine="0"/>
        <w:rPr>
          <w:rFonts w:ascii="Times New Roman" w:hAnsi="Times New Roman" w:cs="Times New Roman"/>
          <w:szCs w:val="24"/>
          <w:lang w:val="pt-BR"/>
        </w:rPr>
      </w:pPr>
    </w:p>
    <w:p w:rsidR="008038EC" w:rsidRDefault="008038EC" w:rsidP="008038EC">
      <w:pPr>
        <w:spacing w:after="0" w:line="360" w:lineRule="auto"/>
        <w:ind w:left="0" w:firstLine="0"/>
        <w:rPr>
          <w:rFonts w:ascii="Times New Roman" w:hAnsi="Times New Roman" w:cs="Times New Roman"/>
          <w:szCs w:val="24"/>
          <w:lang w:val="pt-BR"/>
        </w:rPr>
      </w:pPr>
    </w:p>
    <w:p w:rsidR="008038EC" w:rsidRDefault="008038EC" w:rsidP="008038EC">
      <w:pPr>
        <w:spacing w:after="0" w:line="360" w:lineRule="auto"/>
        <w:ind w:left="0" w:firstLine="0"/>
        <w:rPr>
          <w:rFonts w:ascii="Times New Roman" w:hAnsi="Times New Roman" w:cs="Times New Roman"/>
          <w:szCs w:val="24"/>
          <w:lang w:val="pt-BR"/>
        </w:rPr>
      </w:pPr>
    </w:p>
    <w:p w:rsidR="008038EC" w:rsidRDefault="008038EC" w:rsidP="008038EC">
      <w:pPr>
        <w:spacing w:after="0" w:line="360" w:lineRule="auto"/>
        <w:ind w:left="0" w:firstLine="0"/>
        <w:rPr>
          <w:rFonts w:ascii="Times New Roman" w:hAnsi="Times New Roman" w:cs="Times New Roman"/>
          <w:szCs w:val="24"/>
          <w:lang w:val="pt-BR"/>
        </w:rPr>
      </w:pPr>
    </w:p>
    <w:p w:rsidR="008038EC" w:rsidRDefault="008038EC" w:rsidP="008038EC">
      <w:pPr>
        <w:spacing w:after="0" w:line="360" w:lineRule="auto"/>
        <w:ind w:left="0" w:firstLine="0"/>
        <w:rPr>
          <w:rFonts w:ascii="Times New Roman" w:hAnsi="Times New Roman" w:cs="Times New Roman"/>
          <w:szCs w:val="24"/>
          <w:lang w:val="pt-BR"/>
        </w:rPr>
      </w:pPr>
    </w:p>
    <w:p w:rsidR="008038EC" w:rsidRDefault="008038EC" w:rsidP="008038EC">
      <w:pPr>
        <w:spacing w:after="0" w:line="360" w:lineRule="auto"/>
        <w:ind w:left="0" w:firstLine="0"/>
        <w:rPr>
          <w:rFonts w:ascii="Times New Roman" w:hAnsi="Times New Roman" w:cs="Times New Roman"/>
          <w:szCs w:val="24"/>
          <w:lang w:val="pt-BR"/>
        </w:rPr>
      </w:pPr>
    </w:p>
    <w:p w:rsidR="008038EC" w:rsidRDefault="008038EC" w:rsidP="008038EC">
      <w:pPr>
        <w:spacing w:after="0" w:line="360" w:lineRule="auto"/>
        <w:ind w:left="0" w:firstLine="0"/>
        <w:rPr>
          <w:rFonts w:ascii="Times New Roman" w:hAnsi="Times New Roman" w:cs="Times New Roman"/>
          <w:szCs w:val="24"/>
          <w:lang w:val="pt-BR"/>
        </w:rPr>
      </w:pPr>
    </w:p>
    <w:p w:rsidR="008038EC" w:rsidRDefault="008038EC" w:rsidP="008038EC">
      <w:pPr>
        <w:spacing w:after="0" w:line="360" w:lineRule="auto"/>
        <w:ind w:left="0" w:firstLine="0"/>
        <w:rPr>
          <w:rFonts w:ascii="Times New Roman" w:hAnsi="Times New Roman" w:cs="Times New Roman"/>
          <w:szCs w:val="24"/>
          <w:lang w:val="pt-BR"/>
        </w:rPr>
      </w:pPr>
    </w:p>
    <w:p w:rsidR="008038EC" w:rsidRDefault="008038EC" w:rsidP="008038EC">
      <w:pPr>
        <w:spacing w:after="0" w:line="360" w:lineRule="auto"/>
        <w:ind w:left="0" w:firstLine="0"/>
        <w:rPr>
          <w:rFonts w:ascii="Times New Roman" w:hAnsi="Times New Roman" w:cs="Times New Roman"/>
          <w:szCs w:val="24"/>
          <w:lang w:val="pt-BR"/>
        </w:rPr>
      </w:pPr>
    </w:p>
    <w:p w:rsidR="008038EC" w:rsidRDefault="008038EC" w:rsidP="008038EC">
      <w:pPr>
        <w:spacing w:after="0" w:line="360" w:lineRule="auto"/>
        <w:ind w:left="0" w:firstLine="0"/>
        <w:rPr>
          <w:rFonts w:ascii="Times New Roman" w:hAnsi="Times New Roman" w:cs="Times New Roman"/>
          <w:szCs w:val="24"/>
          <w:lang w:val="pt-BR"/>
        </w:rPr>
      </w:pPr>
    </w:p>
    <w:p w:rsidR="008038EC" w:rsidRDefault="008038EC" w:rsidP="008038EC"/>
    <w:p w:rsidR="00980A21" w:rsidRDefault="00980A21"/>
    <w:sectPr w:rsidR="00980A21" w:rsidSect="00712C8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8EC"/>
    <w:rsid w:val="00712C8E"/>
    <w:rsid w:val="008038EC"/>
    <w:rsid w:val="0098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9E1CF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8EC"/>
    <w:pPr>
      <w:spacing w:after="3" w:line="249" w:lineRule="auto"/>
      <w:ind w:left="10" w:hanging="10"/>
      <w:jc w:val="both"/>
    </w:pPr>
    <w:rPr>
      <w:rFonts w:ascii="Arial" w:eastAsia="Arial" w:hAnsi="Arial" w:cs="Arial"/>
      <w:color w:val="000000"/>
      <w:szCs w:val="22"/>
      <w:lang w:val="en-US" w:bidi="en-US"/>
    </w:rPr>
  </w:style>
  <w:style w:type="paragraph" w:styleId="Heading1">
    <w:name w:val="heading 1"/>
    <w:next w:val="Normal"/>
    <w:link w:val="Heading1Char"/>
    <w:uiPriority w:val="9"/>
    <w:qFormat/>
    <w:rsid w:val="008038EC"/>
    <w:pPr>
      <w:keepNext/>
      <w:keepLines/>
      <w:spacing w:after="123" w:line="251" w:lineRule="auto"/>
      <w:ind w:left="546"/>
      <w:outlineLvl w:val="0"/>
    </w:pPr>
    <w:rPr>
      <w:rFonts w:ascii="Arial" w:eastAsia="Times New Roman" w:hAnsi="Arial" w:cs="Arial"/>
      <w:b/>
      <w:color w:val="00000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38EC"/>
    <w:rPr>
      <w:rFonts w:ascii="Arial" w:eastAsia="Times New Roman" w:hAnsi="Arial" w:cs="Arial"/>
      <w:b/>
      <w:color w:val="000000"/>
      <w:lang w:eastAsia="pt-BR"/>
    </w:rPr>
  </w:style>
  <w:style w:type="character" w:styleId="Hyperlink">
    <w:name w:val="Hyperlink"/>
    <w:basedOn w:val="DefaultParagraphFont"/>
    <w:uiPriority w:val="99"/>
    <w:unhideWhenUsed/>
    <w:rsid w:val="008038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038EC"/>
    <w:rPr>
      <w:sz w:val="22"/>
      <w:szCs w:val="22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">
    <w:name w:val="go"/>
    <w:basedOn w:val="DefaultParagraphFont"/>
    <w:rsid w:val="008038EC"/>
  </w:style>
  <w:style w:type="paragraph" w:styleId="BalloonText">
    <w:name w:val="Balloon Text"/>
    <w:basedOn w:val="Normal"/>
    <w:link w:val="BalloonTextChar"/>
    <w:uiPriority w:val="99"/>
    <w:semiHidden/>
    <w:unhideWhenUsed/>
    <w:rsid w:val="008038E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8EC"/>
    <w:rPr>
      <w:rFonts w:ascii="Lucida Grande" w:eastAsia="Arial" w:hAnsi="Lucida Grande" w:cs="Lucida Grande"/>
      <w:color w:val="000000"/>
      <w:sz w:val="18"/>
      <w:szCs w:val="18"/>
      <w:lang w:val="en-US"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8EC"/>
    <w:pPr>
      <w:spacing w:after="3" w:line="249" w:lineRule="auto"/>
      <w:ind w:left="10" w:hanging="10"/>
      <w:jc w:val="both"/>
    </w:pPr>
    <w:rPr>
      <w:rFonts w:ascii="Arial" w:eastAsia="Arial" w:hAnsi="Arial" w:cs="Arial"/>
      <w:color w:val="000000"/>
      <w:szCs w:val="22"/>
      <w:lang w:val="en-US" w:bidi="en-US"/>
    </w:rPr>
  </w:style>
  <w:style w:type="paragraph" w:styleId="Heading1">
    <w:name w:val="heading 1"/>
    <w:next w:val="Normal"/>
    <w:link w:val="Heading1Char"/>
    <w:uiPriority w:val="9"/>
    <w:qFormat/>
    <w:rsid w:val="008038EC"/>
    <w:pPr>
      <w:keepNext/>
      <w:keepLines/>
      <w:spacing w:after="123" w:line="251" w:lineRule="auto"/>
      <w:ind w:left="546"/>
      <w:outlineLvl w:val="0"/>
    </w:pPr>
    <w:rPr>
      <w:rFonts w:ascii="Arial" w:eastAsia="Times New Roman" w:hAnsi="Arial" w:cs="Arial"/>
      <w:b/>
      <w:color w:val="00000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38EC"/>
    <w:rPr>
      <w:rFonts w:ascii="Arial" w:eastAsia="Times New Roman" w:hAnsi="Arial" w:cs="Arial"/>
      <w:b/>
      <w:color w:val="000000"/>
      <w:lang w:eastAsia="pt-BR"/>
    </w:rPr>
  </w:style>
  <w:style w:type="character" w:styleId="Hyperlink">
    <w:name w:val="Hyperlink"/>
    <w:basedOn w:val="DefaultParagraphFont"/>
    <w:uiPriority w:val="99"/>
    <w:unhideWhenUsed/>
    <w:rsid w:val="008038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038EC"/>
    <w:rPr>
      <w:sz w:val="22"/>
      <w:szCs w:val="22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">
    <w:name w:val="go"/>
    <w:basedOn w:val="DefaultParagraphFont"/>
    <w:rsid w:val="008038EC"/>
  </w:style>
  <w:style w:type="paragraph" w:styleId="BalloonText">
    <w:name w:val="Balloon Text"/>
    <w:basedOn w:val="Normal"/>
    <w:link w:val="BalloonTextChar"/>
    <w:uiPriority w:val="99"/>
    <w:semiHidden/>
    <w:unhideWhenUsed/>
    <w:rsid w:val="008038E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8EC"/>
    <w:rPr>
      <w:rFonts w:ascii="Lucida Grande" w:eastAsia="Arial" w:hAnsi="Lucida Grande" w:cs="Lucida Grande"/>
      <w:color w:val="000000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3886</Words>
  <Characters>22154</Characters>
  <Application>Microsoft Macintosh Word</Application>
  <DocSecurity>0</DocSecurity>
  <Lines>184</Lines>
  <Paragraphs>51</Paragraphs>
  <ScaleCrop>false</ScaleCrop>
  <Company>Anderson Dias</Company>
  <LinksUpToDate>false</LinksUpToDate>
  <CharactersWithSpaces>25989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Dias</dc:creator>
  <cp:keywords/>
  <dc:description/>
  <cp:lastModifiedBy>Anderson Dias</cp:lastModifiedBy>
  <cp:revision>1</cp:revision>
  <dcterms:created xsi:type="dcterms:W3CDTF">2022-02-20T16:17:00Z</dcterms:created>
  <dcterms:modified xsi:type="dcterms:W3CDTF">2022-02-20T16:19:00Z</dcterms:modified>
</cp:coreProperties>
</file>