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EAF1B" w14:textId="77777777" w:rsidR="00E01AAA" w:rsidRPr="00E01AAA" w:rsidRDefault="00E01AAA" w:rsidP="00E01A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>FOLHA DE ROSTO</w:t>
      </w:r>
    </w:p>
    <w:p w14:paraId="55507161" w14:textId="77777777" w:rsidR="00E01AAA" w:rsidRPr="00E01AAA" w:rsidRDefault="00E01AAA" w:rsidP="00E01A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1A7686" w14:textId="77777777" w:rsidR="00E01AAA" w:rsidRPr="00E01AAA" w:rsidRDefault="00E01AAA" w:rsidP="00E01A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>HÁ ASSOCIAÇÃO ENTRE O TIPO DE MIGRAÇÃO DA HÉRNIA DE DISCO INTERVERTEBRAL LOMBAR, DOR NEUROPÁTICA E TIPO DE TRTATAMENTO?</w:t>
      </w:r>
    </w:p>
    <w:p w14:paraId="3441B5D1" w14:textId="77777777" w:rsidR="00E01AAA" w:rsidRPr="00E01AAA" w:rsidRDefault="00E01AAA" w:rsidP="00E01A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1AAA">
        <w:rPr>
          <w:rFonts w:ascii="Times New Roman" w:hAnsi="Times New Roman" w:cs="Times New Roman"/>
          <w:b/>
          <w:sz w:val="24"/>
          <w:szCs w:val="24"/>
          <w:lang w:val="en-US"/>
        </w:rPr>
        <w:t>IS THERE AN ASSOCIATION BETWEEN THE TYPE OF HERNIATED LUMBAR INTERVERTEBRAL DISC MIGRATION, NEUROPATHIC PAIN AND TYPE OF TREATMENT?</w:t>
      </w:r>
    </w:p>
    <w:p w14:paraId="57E8E32C" w14:textId="77777777" w:rsidR="00E01AAA" w:rsidRPr="00E01AAA" w:rsidRDefault="00E01AAA" w:rsidP="00E01A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>¿EXISTE UNA ASOCIACIÓN ENTRE EL TIPO DE MIGRACIÓN DE LA HERNIA DE DISCO INTERVERTEBRAL LUMBAR, EL DOLOR NEUROPÁTICO Y EL TIPO DE TRATAMIENTO?</w:t>
      </w:r>
    </w:p>
    <w:p w14:paraId="1C5FFD6E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AFD7B2" w14:textId="77777777" w:rsid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Lohran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Anguera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Lima.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26D4C77C" w14:textId="05CA4D98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0000-0002-8303-5588</w:t>
      </w:r>
    </w:p>
    <w:p w14:paraId="4BF5A26F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Leandro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Duil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Kim.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2F459F54" w14:textId="66F2A5AA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0000-0003-1677-3924</w:t>
      </w:r>
    </w:p>
    <w:p w14:paraId="1CFE2592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William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Zarza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Santos.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1A9DF272" w14:textId="05D8BDB6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0000-0002-9100-4749</w:t>
      </w:r>
    </w:p>
    <w:p w14:paraId="386AAF12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Rodrigo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Goes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Medéa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de Mendonça.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1388E57E" w14:textId="77777777" w:rsid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0000-0002-6118-9826</w:t>
      </w:r>
    </w:p>
    <w:p w14:paraId="45BCDFDD" w14:textId="43D9BF33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Nelson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Astur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5EA881A2" w14:textId="6DF15838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0000-0002-2608-2118</w:t>
      </w:r>
    </w:p>
    <w:p w14:paraId="0182191E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Alberto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Ofenhejm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Gotfryd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61EACDD4" w14:textId="56C8BC6C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0000-0003-3143-2845</w:t>
      </w:r>
    </w:p>
    <w:p w14:paraId="07E72DE3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Maria Fernanda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Silber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Caffaro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5F2592AD" w14:textId="3D0F63BC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0000-0002-2823-8534</w:t>
      </w:r>
    </w:p>
    <w:p w14:paraId="3F78E67E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Osmar </w:t>
      </w:r>
      <w:proofErr w:type="spellStart"/>
      <w:r w:rsidRPr="00E01AAA">
        <w:rPr>
          <w:rFonts w:ascii="Times New Roman" w:hAnsi="Times New Roman" w:cs="Times New Roman"/>
          <w:b/>
          <w:sz w:val="24"/>
          <w:szCs w:val="24"/>
        </w:rPr>
        <w:t>Avanzi</w:t>
      </w:r>
      <w:proofErr w:type="spellEnd"/>
      <w:r w:rsidRPr="00E01A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5B1CB53E" w14:textId="127200E3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0000-0003-2462-6422</w:t>
      </w:r>
    </w:p>
    <w:p w14:paraId="7761FA0A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Robert Meves. </w:t>
      </w:r>
      <w:r w:rsidRPr="00E01AAA">
        <w:rPr>
          <w:rFonts w:ascii="Times New Roman" w:hAnsi="Times New Roman" w:cs="Times New Roman"/>
          <w:sz w:val="24"/>
          <w:szCs w:val="24"/>
        </w:rPr>
        <w:t xml:space="preserve">Irmandade da Santa Casa de Misericórdia de São Paulo, Departamento de Ortopedia e Traumatologia. </w:t>
      </w:r>
    </w:p>
    <w:p w14:paraId="04C24EC4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ORCID: 0000-0002-8695-3982</w:t>
      </w:r>
    </w:p>
    <w:p w14:paraId="778BF90E" w14:textId="77777777" w:rsidR="00E01AAA" w:rsidRDefault="00E01A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C8E27" w14:textId="77777777" w:rsidR="00E01AAA" w:rsidRPr="00E01AAA" w:rsidRDefault="00E01AAA" w:rsidP="00E01A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DA628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>Local</w:t>
      </w:r>
      <w:r w:rsidRPr="00E01AAA">
        <w:rPr>
          <w:rFonts w:ascii="Times New Roman" w:hAnsi="Times New Roman" w:cs="Times New Roman"/>
          <w:sz w:val="24"/>
          <w:szCs w:val="24"/>
        </w:rPr>
        <w:t>: Irmandade da Santa Casa de Misericórdia de São Paulo, São Paulo, Brasil</w:t>
      </w:r>
    </w:p>
    <w:p w14:paraId="495C06AD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1AAA">
        <w:rPr>
          <w:rFonts w:ascii="Times New Roman" w:hAnsi="Times New Roman" w:cs="Times New Roman"/>
          <w:b/>
          <w:sz w:val="24"/>
          <w:szCs w:val="24"/>
        </w:rPr>
        <w:t xml:space="preserve">Autor correspondente: </w:t>
      </w:r>
    </w:p>
    <w:p w14:paraId="6A78F2E3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01AAA">
        <w:rPr>
          <w:rFonts w:ascii="Times New Roman" w:hAnsi="Times New Roman" w:cs="Times New Roman"/>
          <w:sz w:val="24"/>
          <w:szCs w:val="24"/>
        </w:rPr>
        <w:t>Lohran</w:t>
      </w:r>
      <w:proofErr w:type="spellEnd"/>
      <w:r w:rsidRPr="00E01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AAA">
        <w:rPr>
          <w:rFonts w:ascii="Times New Roman" w:hAnsi="Times New Roman" w:cs="Times New Roman"/>
          <w:sz w:val="24"/>
          <w:szCs w:val="24"/>
        </w:rPr>
        <w:t>Anguera</w:t>
      </w:r>
      <w:proofErr w:type="spellEnd"/>
      <w:r w:rsidRPr="00E01AAA">
        <w:rPr>
          <w:rFonts w:ascii="Times New Roman" w:hAnsi="Times New Roman" w:cs="Times New Roman"/>
          <w:sz w:val="24"/>
          <w:szCs w:val="24"/>
        </w:rPr>
        <w:t xml:space="preserve"> Lima</w:t>
      </w:r>
    </w:p>
    <w:p w14:paraId="3D0AD8B7" w14:textId="77777777" w:rsidR="00E01AAA" w:rsidRPr="00E01AAA" w:rsidRDefault="00E01AAA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1AAA">
        <w:rPr>
          <w:rFonts w:ascii="Times New Roman" w:hAnsi="Times New Roman" w:cs="Times New Roman"/>
          <w:sz w:val="24"/>
          <w:szCs w:val="24"/>
        </w:rPr>
        <w:t>Rua Antônia de Queirós, 505, Apto. 166, Consolação, São Paulo – SP, Brasil. CEP. 01307-014</w:t>
      </w:r>
    </w:p>
    <w:p w14:paraId="6428ADAF" w14:textId="7EA8D95B" w:rsidR="00E01AAA" w:rsidRDefault="004D136C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D10BD" w:rsidRPr="00F8510C">
          <w:rPr>
            <w:rStyle w:val="Hyperlink"/>
            <w:rFonts w:ascii="Times New Roman" w:hAnsi="Times New Roman" w:cs="Times New Roman"/>
            <w:sz w:val="24"/>
            <w:szCs w:val="24"/>
          </w:rPr>
          <w:t>lohranangueralima@gmail.com.br</w:t>
        </w:r>
      </w:hyperlink>
    </w:p>
    <w:p w14:paraId="04330951" w14:textId="2EA76861" w:rsidR="006D10BD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5C0F80" w14:textId="51CB9F87" w:rsidR="006D10BD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B3EBD1" w14:textId="106A6860" w:rsidR="006D10BD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32EE3C" w14:textId="05EA58F4" w:rsidR="006D10BD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3445D" w14:textId="1D424E59" w:rsidR="006D10BD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C46668" w14:textId="70994E7D" w:rsidR="006D10BD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64FFC8" w14:textId="56DFB809" w:rsidR="006D10BD" w:rsidRPr="00E01AAA" w:rsidRDefault="006D10BD" w:rsidP="00E01A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A4154C" wp14:editId="6F2725A5">
            <wp:extent cx="4844375" cy="763382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torização dos autores - assinado PDF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11459" r="14606" b="11908"/>
                    <a:stretch/>
                  </pic:blipFill>
                  <pic:spPr bwMode="auto">
                    <a:xfrm>
                      <a:off x="0" y="0"/>
                      <a:ext cx="4848926" cy="764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EA49A" w14:textId="77777777" w:rsidR="00E01AAA" w:rsidRDefault="00E01A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E1821C" w14:textId="3A98B2EC" w:rsidR="00E01AAA" w:rsidRDefault="00E01A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14D2E4" w14:textId="2CEB2F6C" w:rsidR="00E01AAA" w:rsidRDefault="00E01A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871DB9" w14:textId="3B8C13BB" w:rsidR="00E01AAA" w:rsidRDefault="00E01A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DDB864" w14:textId="4B38E1CA" w:rsidR="00E01AAA" w:rsidRDefault="006D10BD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5803FE7" wp14:editId="52A46360">
            <wp:extent cx="4640093" cy="785045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tes patrocinadoras - assinado PDF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0" t="7894" r="14248" b="12419"/>
                    <a:stretch/>
                  </pic:blipFill>
                  <pic:spPr bwMode="auto">
                    <a:xfrm>
                      <a:off x="0" y="0"/>
                      <a:ext cx="4646313" cy="786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06154" w14:textId="4EF6B32B" w:rsidR="00E01AAA" w:rsidRDefault="00E01A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4460B2" w14:textId="36D48E82" w:rsidR="006D10BD" w:rsidRDefault="006D10BD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7FE352" w14:textId="6F4089D7" w:rsidR="006D10BD" w:rsidRDefault="006D10BD" w:rsidP="007E0442">
      <w:pPr>
        <w:rPr>
          <w:rFonts w:ascii="Times New Roman" w:hAnsi="Times New Roman" w:cs="Times New Roman"/>
          <w:b/>
          <w:sz w:val="24"/>
          <w:szCs w:val="24"/>
        </w:rPr>
      </w:pPr>
    </w:p>
    <w:p w14:paraId="19F50122" w14:textId="20C69F0B" w:rsidR="006D10BD" w:rsidRDefault="006D10BD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ED03E7C" wp14:editId="718371F0">
            <wp:extent cx="5214025" cy="846009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ticipação TCLE - assinado PDF 2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0" t="11330" r="12977" b="9344"/>
                    <a:stretch/>
                  </pic:blipFill>
                  <pic:spPr bwMode="auto">
                    <a:xfrm>
                      <a:off x="0" y="0"/>
                      <a:ext cx="5221922" cy="847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3B398" w14:textId="56EDAC41" w:rsidR="006D10BD" w:rsidRDefault="006D10BD" w:rsidP="007E0442">
      <w:pPr>
        <w:rPr>
          <w:rFonts w:ascii="Times New Roman" w:hAnsi="Times New Roman" w:cs="Times New Roman"/>
          <w:b/>
          <w:sz w:val="24"/>
          <w:szCs w:val="24"/>
        </w:rPr>
      </w:pPr>
    </w:p>
    <w:p w14:paraId="76F611E0" w14:textId="0E81CF3A" w:rsidR="006D10BD" w:rsidRDefault="004D4BAA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4F794C7" wp14:editId="38F50E38">
            <wp:extent cx="5418306" cy="78941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nsferencia direitos autorais - assinado PDF 2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2" t="11204" r="15334" b="18134"/>
                    <a:stretch/>
                  </pic:blipFill>
                  <pic:spPr bwMode="auto">
                    <a:xfrm>
                      <a:off x="0" y="0"/>
                      <a:ext cx="5429810" cy="791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BC753" w14:textId="0D0749FC" w:rsidR="006D10BD" w:rsidRDefault="006D10BD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ADF281" w14:textId="77777777" w:rsidR="007E0442" w:rsidRDefault="007E0442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613808" w14:textId="77777777" w:rsidR="00E01AAA" w:rsidRDefault="00E01AAA" w:rsidP="00E01AAA">
      <w:pPr>
        <w:rPr>
          <w:rFonts w:ascii="Times New Roman" w:hAnsi="Times New Roman" w:cs="Times New Roman"/>
          <w:b/>
          <w:sz w:val="24"/>
          <w:szCs w:val="24"/>
        </w:rPr>
      </w:pPr>
    </w:p>
    <w:p w14:paraId="75D2D5B8" w14:textId="06967DB5" w:rsidR="00B1530E" w:rsidRPr="000D7655" w:rsidRDefault="00E81046" w:rsidP="00623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HÁ ASSOCIAÇÃO ENTRE O TIPO DE MIGRAÇÃO DA </w:t>
      </w:r>
      <w:r w:rsidR="00E65DD1">
        <w:rPr>
          <w:rFonts w:ascii="Times New Roman" w:hAnsi="Times New Roman" w:cs="Times New Roman"/>
          <w:b/>
          <w:sz w:val="24"/>
          <w:szCs w:val="24"/>
        </w:rPr>
        <w:t>HÉRNIA DE DISCO INTERVERTEBRAL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4DA6">
        <w:rPr>
          <w:rFonts w:ascii="Times New Roman" w:hAnsi="Times New Roman" w:cs="Times New Roman"/>
          <w:b/>
          <w:sz w:val="24"/>
          <w:szCs w:val="24"/>
        </w:rPr>
        <w:t xml:space="preserve">LOMBAR, </w:t>
      </w:r>
      <w:r>
        <w:rPr>
          <w:rFonts w:ascii="Times New Roman" w:hAnsi="Times New Roman" w:cs="Times New Roman"/>
          <w:b/>
          <w:sz w:val="24"/>
          <w:szCs w:val="24"/>
        </w:rPr>
        <w:t>DOR NEUROPÁTICA</w:t>
      </w:r>
      <w:r w:rsidR="005C4DA6">
        <w:rPr>
          <w:rFonts w:ascii="Times New Roman" w:hAnsi="Times New Roman" w:cs="Times New Roman"/>
          <w:b/>
          <w:sz w:val="24"/>
          <w:szCs w:val="24"/>
        </w:rPr>
        <w:t xml:space="preserve"> E TIPO DE TRATAMENTO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14:paraId="046A7C3C" w14:textId="77777777" w:rsidR="00001C0E" w:rsidRPr="0094250F" w:rsidRDefault="00001C0E" w:rsidP="00001C0E">
      <w:pPr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D9142A">
        <w:rPr>
          <w:rFonts w:ascii="Times New Roman" w:hAnsi="Times New Roman" w:cs="Times New Roman"/>
          <w:b/>
          <w:sz w:val="24"/>
          <w:szCs w:val="24"/>
        </w:rPr>
        <w:t>Lohran</w:t>
      </w:r>
      <w:proofErr w:type="spellEnd"/>
      <w:r w:rsidRPr="00D914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9142A">
        <w:rPr>
          <w:rFonts w:ascii="Times New Roman" w:hAnsi="Times New Roman" w:cs="Times New Roman"/>
          <w:b/>
          <w:sz w:val="24"/>
          <w:szCs w:val="24"/>
        </w:rPr>
        <w:t>Anguera</w:t>
      </w:r>
      <w:proofErr w:type="spellEnd"/>
      <w:r w:rsidRPr="00D9142A">
        <w:rPr>
          <w:rFonts w:ascii="Times New Roman" w:hAnsi="Times New Roman" w:cs="Times New Roman"/>
          <w:b/>
          <w:sz w:val="24"/>
          <w:szCs w:val="24"/>
        </w:rPr>
        <w:t xml:space="preserve"> Lima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Leandro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Kim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William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Zarza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Santos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Rodrigo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Medéa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Mendonça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 Nelson Astur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Alberto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Ofenhejm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Gotfryd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Maria Fernanda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Silber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Caffaro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 Osmar Avanzi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, Robert Meves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</w:p>
    <w:p w14:paraId="129C2B37" w14:textId="042CB93B" w:rsidR="00BC4915" w:rsidRPr="00D9142A" w:rsidRDefault="00001C0E" w:rsidP="005409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vertAlign w:val="superscript"/>
        </w:rPr>
        <w:t>1</w:t>
      </w:r>
      <w:r w:rsidRPr="0094250F">
        <w:rPr>
          <w:rFonts w:ascii="Times New Roman" w:hAnsi="Times New Roman" w:cs="Times New Roman"/>
          <w:bCs/>
        </w:rPr>
        <w:t>Irmandade da Santa Casa de Misericórdia de São Paulo, São Paulo, SP, Brasil.</w:t>
      </w:r>
    </w:p>
    <w:p w14:paraId="12863E4B" w14:textId="77777777" w:rsidR="00C51978" w:rsidRDefault="00BC4915" w:rsidP="00BC4915">
      <w:pPr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RESUMO</w:t>
      </w:r>
    </w:p>
    <w:p w14:paraId="2814B68B" w14:textId="5A4CAC6D" w:rsidR="00551304" w:rsidRDefault="00C51978" w:rsidP="005513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51304">
        <w:rPr>
          <w:rFonts w:ascii="Times New Roman" w:hAnsi="Times New Roman" w:cs="Times New Roman"/>
          <w:sz w:val="24"/>
          <w:szCs w:val="24"/>
        </w:rPr>
        <w:t>Objetivo: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B92">
        <w:rPr>
          <w:rFonts w:ascii="Times New Roman" w:hAnsi="Times New Roman" w:cs="Times New Roman"/>
          <w:sz w:val="24"/>
          <w:szCs w:val="24"/>
        </w:rPr>
        <w:t xml:space="preserve">Avaliar </w:t>
      </w:r>
      <w:r w:rsidRPr="00C51978">
        <w:rPr>
          <w:rFonts w:ascii="Times New Roman" w:hAnsi="Times New Roman" w:cs="Times New Roman"/>
          <w:sz w:val="24"/>
          <w:szCs w:val="24"/>
        </w:rPr>
        <w:t xml:space="preserve">a sensação subjetiva de dor referida para o membro inferior por pacientes tratados </w:t>
      </w:r>
      <w:r w:rsidR="00355B92">
        <w:rPr>
          <w:rFonts w:ascii="Times New Roman" w:hAnsi="Times New Roman" w:cs="Times New Roman"/>
          <w:sz w:val="24"/>
          <w:szCs w:val="24"/>
        </w:rPr>
        <w:t xml:space="preserve">de </w:t>
      </w:r>
      <w:r w:rsidR="00E65DD1">
        <w:rPr>
          <w:rFonts w:ascii="Times New Roman" w:hAnsi="Times New Roman" w:cs="Times New Roman"/>
          <w:sz w:val="24"/>
          <w:szCs w:val="24"/>
        </w:rPr>
        <w:t>hérnia de disco intervertebral</w:t>
      </w:r>
      <w:r w:rsidR="00355B92" w:rsidRPr="00355B92">
        <w:rPr>
          <w:rFonts w:ascii="Times New Roman" w:hAnsi="Times New Roman" w:cs="Times New Roman"/>
          <w:sz w:val="24"/>
          <w:szCs w:val="24"/>
        </w:rPr>
        <w:t xml:space="preserve"> lombar (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355B92" w:rsidRPr="00355B92">
        <w:rPr>
          <w:rFonts w:ascii="Times New Roman" w:hAnsi="Times New Roman" w:cs="Times New Roman"/>
          <w:sz w:val="24"/>
          <w:szCs w:val="24"/>
        </w:rPr>
        <w:t xml:space="preserve">) </w:t>
      </w:r>
      <w:r w:rsidRPr="00C51978">
        <w:rPr>
          <w:rFonts w:ascii="Times New Roman" w:hAnsi="Times New Roman" w:cs="Times New Roman"/>
          <w:sz w:val="24"/>
          <w:szCs w:val="24"/>
        </w:rPr>
        <w:t xml:space="preserve">cirúrgica ou conservadoramente, </w:t>
      </w:r>
      <w:r>
        <w:rPr>
          <w:rFonts w:ascii="Times New Roman" w:hAnsi="Times New Roman" w:cs="Times New Roman"/>
          <w:sz w:val="24"/>
          <w:szCs w:val="24"/>
        </w:rPr>
        <w:t xml:space="preserve">mediante uso de </w:t>
      </w:r>
      <w:r w:rsidRPr="00C51978">
        <w:rPr>
          <w:rFonts w:ascii="Times New Roman" w:hAnsi="Times New Roman" w:cs="Times New Roman"/>
          <w:sz w:val="24"/>
          <w:szCs w:val="24"/>
        </w:rPr>
        <w:t>escala visual anal</w:t>
      </w:r>
      <w:r>
        <w:rPr>
          <w:rFonts w:ascii="Times New Roman" w:hAnsi="Times New Roman" w:cs="Times New Roman"/>
          <w:sz w:val="24"/>
          <w:szCs w:val="24"/>
        </w:rPr>
        <w:t>ógica da dor</w:t>
      </w:r>
      <w:r w:rsidR="00C47C7B">
        <w:rPr>
          <w:rFonts w:ascii="Times New Roman" w:hAnsi="Times New Roman" w:cs="Times New Roman"/>
          <w:sz w:val="24"/>
          <w:szCs w:val="24"/>
        </w:rPr>
        <w:t xml:space="preserve"> (EVA)</w:t>
      </w:r>
      <w:r w:rsidRPr="00C51978">
        <w:rPr>
          <w:rFonts w:ascii="Times New Roman" w:hAnsi="Times New Roman" w:cs="Times New Roman"/>
          <w:sz w:val="24"/>
          <w:szCs w:val="24"/>
        </w:rPr>
        <w:t xml:space="preserve">. De modo secundário, </w:t>
      </w:r>
      <w:r>
        <w:rPr>
          <w:rFonts w:ascii="Times New Roman" w:hAnsi="Times New Roman" w:cs="Times New Roman"/>
          <w:sz w:val="24"/>
          <w:szCs w:val="24"/>
        </w:rPr>
        <w:t xml:space="preserve">descrever </w:t>
      </w:r>
      <w:r w:rsidRPr="00C51978">
        <w:rPr>
          <w:rFonts w:ascii="Times New Roman" w:hAnsi="Times New Roman" w:cs="Times New Roman"/>
          <w:sz w:val="24"/>
          <w:szCs w:val="24"/>
        </w:rPr>
        <w:t>a correspondência da migração</w:t>
      </w:r>
      <w:r w:rsidR="007F0AB7">
        <w:rPr>
          <w:rFonts w:ascii="Times New Roman" w:hAnsi="Times New Roman" w:cs="Times New Roman"/>
          <w:sz w:val="24"/>
          <w:szCs w:val="24"/>
        </w:rPr>
        <w:t xml:space="preserve"> da</w:t>
      </w:r>
      <w:r w:rsidRPr="00C51978">
        <w:rPr>
          <w:rFonts w:ascii="Times New Roman" w:hAnsi="Times New Roman" w:cs="Times New Roman"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Pr="00C51978">
        <w:rPr>
          <w:rFonts w:ascii="Times New Roman" w:hAnsi="Times New Roman" w:cs="Times New Roman"/>
          <w:sz w:val="24"/>
          <w:szCs w:val="24"/>
        </w:rPr>
        <w:t xml:space="preserve"> com o grau de dor autorreferid</w:t>
      </w:r>
      <w:r w:rsidR="007F0AB7">
        <w:rPr>
          <w:rFonts w:ascii="Times New Roman" w:hAnsi="Times New Roman" w:cs="Times New Roman"/>
          <w:sz w:val="24"/>
          <w:szCs w:val="24"/>
        </w:rPr>
        <w:t>a</w:t>
      </w:r>
      <w:r w:rsidRPr="00C51978">
        <w:rPr>
          <w:rFonts w:ascii="Times New Roman" w:hAnsi="Times New Roman" w:cs="Times New Roman"/>
          <w:sz w:val="24"/>
          <w:szCs w:val="24"/>
        </w:rPr>
        <w:t xml:space="preserve"> pelos pacientes 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C51978">
        <w:rPr>
          <w:rFonts w:ascii="Times New Roman" w:hAnsi="Times New Roman" w:cs="Times New Roman"/>
          <w:sz w:val="24"/>
          <w:szCs w:val="24"/>
        </w:rPr>
        <w:t>modalidade de tratamento utilizado (conservador x cirúrgico).</w:t>
      </w:r>
      <w:r>
        <w:rPr>
          <w:rFonts w:ascii="Times New Roman" w:hAnsi="Times New Roman" w:cs="Times New Roman"/>
          <w:sz w:val="24"/>
          <w:szCs w:val="24"/>
        </w:rPr>
        <w:t xml:space="preserve"> Método: </w:t>
      </w:r>
      <w:r w:rsidR="00BE146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studo transversal com dados obtidos de prontuários de pacientes do Departamento de Ortopedia e Traumatologia de um hospital terciário da cidade de São Paulo, com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>
        <w:rPr>
          <w:rFonts w:ascii="Times New Roman" w:hAnsi="Times New Roman" w:cs="Times New Roman"/>
          <w:sz w:val="24"/>
          <w:szCs w:val="24"/>
        </w:rPr>
        <w:t xml:space="preserve"> e queixas de dor referida no membro inferior. A escala de dor foi obtida </w:t>
      </w:r>
      <w:r w:rsidR="00551304">
        <w:rPr>
          <w:rFonts w:ascii="Times New Roman" w:hAnsi="Times New Roman" w:cs="Times New Roman"/>
          <w:sz w:val="24"/>
          <w:szCs w:val="24"/>
        </w:rPr>
        <w:t xml:space="preserve">mediante </w:t>
      </w:r>
      <w:r>
        <w:rPr>
          <w:rFonts w:ascii="Times New Roman" w:hAnsi="Times New Roman" w:cs="Times New Roman"/>
          <w:sz w:val="24"/>
          <w:szCs w:val="24"/>
        </w:rPr>
        <w:t xml:space="preserve">entrevista </w:t>
      </w:r>
      <w:r w:rsidR="007F0AB7">
        <w:rPr>
          <w:rFonts w:ascii="Times New Roman" w:hAnsi="Times New Roman" w:cs="Times New Roman"/>
          <w:sz w:val="24"/>
          <w:szCs w:val="24"/>
        </w:rPr>
        <w:t>pessoal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1304">
        <w:rPr>
          <w:rFonts w:ascii="Times New Roman" w:hAnsi="Times New Roman" w:cs="Times New Roman"/>
          <w:sz w:val="24"/>
          <w:szCs w:val="24"/>
        </w:rPr>
        <w:t xml:space="preserve">Resultados: </w:t>
      </w:r>
      <w:r w:rsidR="00BE1469">
        <w:rPr>
          <w:rFonts w:ascii="Times New Roman" w:hAnsi="Times New Roman" w:cs="Times New Roman"/>
          <w:sz w:val="24"/>
          <w:szCs w:val="24"/>
        </w:rPr>
        <w:t>P</w:t>
      </w:r>
      <w:r w:rsidR="00551304">
        <w:rPr>
          <w:rFonts w:ascii="Times New Roman" w:hAnsi="Times New Roman" w:cs="Times New Roman"/>
          <w:sz w:val="24"/>
          <w:szCs w:val="24"/>
        </w:rPr>
        <w:t xml:space="preserve">articiparam do 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estudo </w:t>
      </w:r>
      <w:r w:rsidR="00551304">
        <w:rPr>
          <w:rFonts w:ascii="Times New Roman" w:hAnsi="Times New Roman" w:cs="Times New Roman"/>
          <w:sz w:val="24"/>
          <w:szCs w:val="24"/>
        </w:rPr>
        <w:t xml:space="preserve">84 pacientes (38 homens e 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46 </w:t>
      </w:r>
      <w:r w:rsidR="00551304">
        <w:rPr>
          <w:rFonts w:ascii="Times New Roman" w:hAnsi="Times New Roman" w:cs="Times New Roman"/>
          <w:sz w:val="24"/>
          <w:szCs w:val="24"/>
        </w:rPr>
        <w:t xml:space="preserve">mulheres) com média de idade de </w:t>
      </w:r>
      <w:r w:rsidR="00551304" w:rsidRPr="00551304">
        <w:rPr>
          <w:rFonts w:ascii="Times New Roman" w:hAnsi="Times New Roman" w:cs="Times New Roman"/>
          <w:sz w:val="24"/>
          <w:szCs w:val="24"/>
        </w:rPr>
        <w:t>50,6 anos (±10,6)</w:t>
      </w:r>
      <w:r w:rsidR="00355B92">
        <w:rPr>
          <w:rFonts w:ascii="Times New Roman" w:hAnsi="Times New Roman" w:cs="Times New Roman"/>
          <w:sz w:val="24"/>
          <w:szCs w:val="24"/>
        </w:rPr>
        <w:t xml:space="preserve">, sendo 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42 </w:t>
      </w:r>
      <w:r w:rsidR="00355B92">
        <w:rPr>
          <w:rFonts w:ascii="Times New Roman" w:hAnsi="Times New Roman" w:cs="Times New Roman"/>
          <w:sz w:val="24"/>
          <w:szCs w:val="24"/>
        </w:rPr>
        <w:t xml:space="preserve">pacientes </w:t>
      </w:r>
      <w:r w:rsidR="00551304" w:rsidRPr="00551304">
        <w:rPr>
          <w:rFonts w:ascii="Times New Roman" w:hAnsi="Times New Roman" w:cs="Times New Roman"/>
          <w:sz w:val="24"/>
          <w:szCs w:val="24"/>
        </w:rPr>
        <w:t>tratados cir</w:t>
      </w:r>
      <w:r w:rsidR="00355B92">
        <w:rPr>
          <w:rFonts w:ascii="Times New Roman" w:hAnsi="Times New Roman" w:cs="Times New Roman"/>
          <w:sz w:val="24"/>
          <w:szCs w:val="24"/>
        </w:rPr>
        <w:t>u</w:t>
      </w:r>
      <w:r w:rsidR="00551304" w:rsidRPr="00551304">
        <w:rPr>
          <w:rFonts w:ascii="Times New Roman" w:hAnsi="Times New Roman" w:cs="Times New Roman"/>
          <w:sz w:val="24"/>
          <w:szCs w:val="24"/>
        </w:rPr>
        <w:t>rgica</w:t>
      </w:r>
      <w:r w:rsidR="00355B92">
        <w:rPr>
          <w:rFonts w:ascii="Times New Roman" w:hAnsi="Times New Roman" w:cs="Times New Roman"/>
          <w:sz w:val="24"/>
          <w:szCs w:val="24"/>
        </w:rPr>
        <w:t>mente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 e 42 conservadora</w:t>
      </w:r>
      <w:r w:rsidR="00355B92">
        <w:rPr>
          <w:rFonts w:ascii="Times New Roman" w:hAnsi="Times New Roman" w:cs="Times New Roman"/>
          <w:sz w:val="24"/>
          <w:szCs w:val="24"/>
        </w:rPr>
        <w:t>mente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. </w:t>
      </w:r>
      <w:r w:rsidR="00C47C7B">
        <w:rPr>
          <w:rFonts w:ascii="Times New Roman" w:hAnsi="Times New Roman" w:cs="Times New Roman"/>
          <w:sz w:val="24"/>
          <w:szCs w:val="24"/>
        </w:rPr>
        <w:t>O grupo cirúrgico apresentou média de EVA de 2,57 (</w:t>
      </w:r>
      <w:r w:rsidR="00C47C7B" w:rsidRPr="00551304">
        <w:rPr>
          <w:rFonts w:ascii="Times New Roman" w:hAnsi="Times New Roman" w:cs="Times New Roman"/>
          <w:sz w:val="24"/>
          <w:szCs w:val="24"/>
        </w:rPr>
        <w:t>±</w:t>
      </w:r>
      <w:r w:rsidR="00C47C7B">
        <w:rPr>
          <w:rFonts w:ascii="Times New Roman" w:hAnsi="Times New Roman" w:cs="Times New Roman"/>
          <w:sz w:val="24"/>
          <w:szCs w:val="24"/>
        </w:rPr>
        <w:t>2,61) e o conservador de 4,60 (</w:t>
      </w:r>
      <w:r w:rsidR="00C47C7B" w:rsidRPr="00551304">
        <w:rPr>
          <w:rFonts w:ascii="Times New Roman" w:hAnsi="Times New Roman" w:cs="Times New Roman"/>
          <w:sz w:val="24"/>
          <w:szCs w:val="24"/>
        </w:rPr>
        <w:t>±</w:t>
      </w:r>
      <w:r w:rsidR="00C47C7B">
        <w:rPr>
          <w:rFonts w:ascii="Times New Roman" w:hAnsi="Times New Roman" w:cs="Times New Roman"/>
          <w:sz w:val="24"/>
          <w:szCs w:val="24"/>
        </w:rPr>
        <w:t xml:space="preserve">3,05), com diferença estatisticamente significativa entre eles. </w:t>
      </w:r>
      <w:r w:rsidR="00551304">
        <w:rPr>
          <w:rFonts w:ascii="Times New Roman" w:hAnsi="Times New Roman" w:cs="Times New Roman"/>
          <w:sz w:val="24"/>
          <w:szCs w:val="24"/>
        </w:rPr>
        <w:t xml:space="preserve">Discussão: </w:t>
      </w:r>
      <w:r w:rsidR="00BE1469">
        <w:rPr>
          <w:rFonts w:ascii="Times New Roman" w:hAnsi="Times New Roman" w:cs="Times New Roman"/>
          <w:sz w:val="24"/>
          <w:szCs w:val="24"/>
        </w:rPr>
        <w:t>A</w:t>
      </w:r>
      <w:r w:rsidR="00355B92">
        <w:rPr>
          <w:rFonts w:ascii="Times New Roman" w:hAnsi="Times New Roman" w:cs="Times New Roman"/>
          <w:sz w:val="24"/>
          <w:szCs w:val="24"/>
        </w:rPr>
        <w:t xml:space="preserve">mbos os grupos de pacientes </w:t>
      </w:r>
      <w:r w:rsidR="00551304" w:rsidRPr="00551304">
        <w:rPr>
          <w:rFonts w:ascii="Times New Roman" w:hAnsi="Times New Roman" w:cs="Times New Roman"/>
          <w:sz w:val="24"/>
          <w:szCs w:val="24"/>
        </w:rPr>
        <w:t>apresentaram grau de dor autorreferida leve</w:t>
      </w:r>
      <w:r w:rsidR="00551304">
        <w:rPr>
          <w:rFonts w:ascii="Times New Roman" w:hAnsi="Times New Roman" w:cs="Times New Roman"/>
          <w:sz w:val="24"/>
          <w:szCs w:val="24"/>
        </w:rPr>
        <w:t>, sendo que o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s pacientes tratados conservadoramente se posicionaram na escala mais próximos à dor moderada, enquanto os tratados cirurgicamente, mais distantes. As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 migradas para as zonas 2 e 3 foram as mais prevalente</w:t>
      </w:r>
      <w:r w:rsidR="00A42CAA">
        <w:rPr>
          <w:rFonts w:ascii="Times New Roman" w:hAnsi="Times New Roman" w:cs="Times New Roman"/>
          <w:sz w:val="24"/>
          <w:szCs w:val="24"/>
        </w:rPr>
        <w:t>s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, enquanto as migradas para as </w:t>
      </w:r>
      <w:r w:rsidR="00A42CAA">
        <w:rPr>
          <w:rFonts w:ascii="Times New Roman" w:hAnsi="Times New Roman" w:cs="Times New Roman"/>
          <w:sz w:val="24"/>
          <w:szCs w:val="24"/>
        </w:rPr>
        <w:t>zonas</w:t>
      </w:r>
      <w:r w:rsidR="00551304" w:rsidRPr="00551304">
        <w:rPr>
          <w:rFonts w:ascii="Times New Roman" w:hAnsi="Times New Roman" w:cs="Times New Roman"/>
          <w:sz w:val="24"/>
          <w:szCs w:val="24"/>
        </w:rPr>
        <w:t xml:space="preserve"> 1 e 4 foram, na totalidade, tratadas cirurgicamente. </w:t>
      </w:r>
      <w:r w:rsidR="00551304">
        <w:rPr>
          <w:rFonts w:ascii="Times New Roman" w:hAnsi="Times New Roman" w:cs="Times New Roman"/>
          <w:sz w:val="24"/>
          <w:szCs w:val="24"/>
        </w:rPr>
        <w:t xml:space="preserve">Conclusão: </w:t>
      </w:r>
      <w:r w:rsidR="00BE146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O</w:t>
      </w:r>
      <w:r w:rsidR="00F1720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grupo cirúrgico apresentou menor intensidade subjetiva de dor em relação ao grupo conservador, não </w:t>
      </w:r>
      <w:r w:rsidR="00627D4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havendo</w:t>
      </w:r>
      <w:r w:rsidR="00F1720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correlação entre</w:t>
      </w:r>
      <w:r w:rsidR="009C1BA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migração da </w:t>
      </w:r>
      <w:r w:rsidR="00E65DD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HDIL</w:t>
      </w:r>
      <w:r w:rsidR="009C1BA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76167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</w:t>
      </w:r>
      <w:r w:rsidR="00F1720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intensidade da dor.</w:t>
      </w:r>
      <w:r w:rsidR="0076167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Hérnias mais migradas tenderam ao tratamento cirúrgico.</w:t>
      </w:r>
    </w:p>
    <w:p w14:paraId="0E662171" w14:textId="2FFAFA8F" w:rsidR="00BC4915" w:rsidRDefault="00BC4915" w:rsidP="00BC4915">
      <w:pPr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751B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1B10" w:rsidRPr="00667B65">
        <w:rPr>
          <w:rFonts w:ascii="Times New Roman" w:hAnsi="Times New Roman" w:cs="Times New Roman"/>
          <w:sz w:val="24"/>
          <w:szCs w:val="24"/>
        </w:rPr>
        <w:t xml:space="preserve">Doenças da Coluna Vertebral; </w:t>
      </w:r>
      <w:r w:rsidR="00F26C9B">
        <w:rPr>
          <w:rFonts w:ascii="Times New Roman" w:hAnsi="Times New Roman" w:cs="Times New Roman"/>
          <w:sz w:val="24"/>
          <w:szCs w:val="24"/>
        </w:rPr>
        <w:t>Deslocamento do Disco Intervertebral</w:t>
      </w:r>
      <w:r w:rsidR="00751B10" w:rsidRPr="00667B65">
        <w:rPr>
          <w:rFonts w:ascii="Times New Roman" w:hAnsi="Times New Roman" w:cs="Times New Roman"/>
          <w:sz w:val="24"/>
          <w:szCs w:val="24"/>
        </w:rPr>
        <w:t xml:space="preserve">; </w:t>
      </w:r>
      <w:r w:rsidR="00A30233" w:rsidRPr="00667B65">
        <w:rPr>
          <w:rFonts w:ascii="Times New Roman" w:hAnsi="Times New Roman" w:cs="Times New Roman"/>
          <w:sz w:val="24"/>
          <w:szCs w:val="24"/>
        </w:rPr>
        <w:t xml:space="preserve">Núcleo Pulposo; </w:t>
      </w:r>
      <w:r w:rsidR="00667B65" w:rsidRPr="00667B65">
        <w:rPr>
          <w:rFonts w:ascii="Times New Roman" w:hAnsi="Times New Roman" w:cs="Times New Roman"/>
          <w:sz w:val="24"/>
          <w:szCs w:val="24"/>
        </w:rPr>
        <w:t>Canal Vertebral; Estenose Espinhal</w:t>
      </w:r>
    </w:p>
    <w:p w14:paraId="4A6B1BE3" w14:textId="77777777" w:rsidR="0037554D" w:rsidRPr="00667B65" w:rsidRDefault="0037554D" w:rsidP="00BC4915">
      <w:pPr>
        <w:rPr>
          <w:rFonts w:ascii="Times New Roman" w:hAnsi="Times New Roman" w:cs="Times New Roman"/>
          <w:sz w:val="24"/>
          <w:szCs w:val="24"/>
        </w:rPr>
      </w:pPr>
    </w:p>
    <w:p w14:paraId="7F1DA54B" w14:textId="44C2D026" w:rsidR="00BC4915" w:rsidRDefault="00BC4915" w:rsidP="00BC491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7E92">
        <w:rPr>
          <w:rFonts w:ascii="Times New Roman" w:hAnsi="Times New Roman" w:cs="Times New Roman"/>
          <w:b/>
          <w:sz w:val="24"/>
          <w:szCs w:val="24"/>
          <w:lang w:val="en-US"/>
        </w:rPr>
        <w:t>ABSTRACT:</w:t>
      </w:r>
      <w:r w:rsidR="002508A6" w:rsidRPr="00487E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AF7B616" w14:textId="673FBEB8" w:rsidR="00476507" w:rsidRPr="00D138DA" w:rsidRDefault="004E4F1C" w:rsidP="00D138DA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D36102" w:rsidRPr="00D36102">
        <w:rPr>
          <w:rFonts w:ascii="Times New Roman" w:hAnsi="Times New Roman" w:cs="Times New Roman"/>
          <w:bCs/>
          <w:sz w:val="24"/>
          <w:szCs w:val="24"/>
          <w:lang w:val="en-US"/>
        </w:rPr>
        <w:t>Objective:</w:t>
      </w:r>
      <w:r w:rsidR="00D3610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50059" w:rsidRPr="00F500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To evaluate the subjective sensation of pain referred to the lower limb by patients 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surgically or conservatively </w:t>
      </w:r>
      <w:r w:rsidR="00F50059" w:rsidRPr="00F500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treated for </w:t>
      </w:r>
      <w:r w:rsidR="00F500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lumbar disc herniation </w:t>
      </w:r>
      <w:r w:rsidR="00F50059" w:rsidRPr="00F5005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F50059">
        <w:rPr>
          <w:rFonts w:ascii="Times New Roman" w:hAnsi="Times New Roman" w:cs="Times New Roman"/>
          <w:bCs/>
          <w:sz w:val="24"/>
          <w:szCs w:val="24"/>
          <w:lang w:val="en-US"/>
        </w:rPr>
        <w:t>LDH</w:t>
      </w:r>
      <w:r w:rsidR="00F50059" w:rsidRPr="00F50059">
        <w:rPr>
          <w:rFonts w:ascii="Times New Roman" w:hAnsi="Times New Roman" w:cs="Times New Roman"/>
          <w:bCs/>
          <w:sz w:val="24"/>
          <w:szCs w:val="24"/>
          <w:lang w:val="en-US"/>
        </w:rPr>
        <w:t>), using a visual analogue pain scale</w:t>
      </w:r>
      <w:r w:rsidR="00986B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(VAS)</w:t>
      </w:r>
      <w:r w:rsidR="00F50059" w:rsidRPr="00F50059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A84F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84FAF" w:rsidRPr="00A84F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Secondarily, to describe the correspondence of </w:t>
      </w:r>
      <w:r w:rsidR="00772B19">
        <w:rPr>
          <w:rFonts w:ascii="Times New Roman" w:hAnsi="Times New Roman" w:cs="Times New Roman"/>
          <w:bCs/>
          <w:sz w:val="24"/>
          <w:szCs w:val="24"/>
          <w:lang w:val="en-US"/>
        </w:rPr>
        <w:t>LDH</w:t>
      </w:r>
      <w:r w:rsidR="00A84FAF" w:rsidRPr="00A84F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migration </w:t>
      </w:r>
      <w:r w:rsidR="00A84FAF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r w:rsidR="00A84FAF" w:rsidRPr="00A84F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self-reported </w:t>
      </w:r>
      <w:r w:rsidR="00A84FA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pain degree </w:t>
      </w:r>
      <w:r w:rsidR="00A84FAF" w:rsidRPr="00A84FAF">
        <w:rPr>
          <w:rFonts w:ascii="Times New Roman" w:hAnsi="Times New Roman" w:cs="Times New Roman"/>
          <w:bCs/>
          <w:sz w:val="24"/>
          <w:szCs w:val="24"/>
          <w:lang w:val="en-US"/>
        </w:rPr>
        <w:t>and the type of treatment (conservative x surgical).</w:t>
      </w:r>
      <w:r w:rsidR="00772B1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72B19" w:rsidRPr="00772B1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Method: </w:t>
      </w:r>
      <w:r w:rsidR="00BE1469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772B19" w:rsidRPr="00772B19">
        <w:rPr>
          <w:rFonts w:ascii="Times New Roman" w:hAnsi="Times New Roman" w:cs="Times New Roman"/>
          <w:bCs/>
          <w:sz w:val="24"/>
          <w:szCs w:val="24"/>
          <w:lang w:val="en-US"/>
        </w:rPr>
        <w:t>ross-sectional study with data obtained from medical records of patients from the Department of Orthopedics and Traumatology of a tertiary hospital at Sao Paulo, with LDH and complaints of referred pain in the lower limb.</w:t>
      </w:r>
      <w:r w:rsidR="003856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856ED" w:rsidRPr="003856ED">
        <w:rPr>
          <w:rFonts w:ascii="Times New Roman" w:hAnsi="Times New Roman" w:cs="Times New Roman"/>
          <w:bCs/>
          <w:sz w:val="24"/>
          <w:szCs w:val="24"/>
          <w:lang w:val="en-US"/>
        </w:rPr>
        <w:t>The pain scale was obtained through</w:t>
      </w:r>
      <w:r w:rsidR="00EF65D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</w:t>
      </w:r>
      <w:r w:rsidR="003856ED" w:rsidRPr="003856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personal interview.</w:t>
      </w:r>
      <w:r w:rsidR="003755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7554D" w:rsidRPr="0037554D">
        <w:rPr>
          <w:rFonts w:ascii="Times New Roman" w:hAnsi="Times New Roman" w:cs="Times New Roman"/>
          <w:bCs/>
          <w:sz w:val="24"/>
          <w:szCs w:val="24"/>
          <w:lang w:val="en-US"/>
        </w:rPr>
        <w:t>Results: 84 patients (38 men and 46 women) participated in th</w:t>
      </w:r>
      <w:r w:rsidR="0037554D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="0037554D" w:rsidRPr="003755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study, with a mean age of 50.6 years (± 10.6)</w:t>
      </w:r>
      <w:r w:rsidR="003755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</w:t>
      </w:r>
      <w:r w:rsidR="0037554D" w:rsidRPr="003755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42 patients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surgically</w:t>
      </w:r>
      <w:r w:rsidR="0037554D" w:rsidRPr="003755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treated </w:t>
      </w:r>
      <w:r w:rsidR="0037554D">
        <w:rPr>
          <w:rFonts w:ascii="Times New Roman" w:hAnsi="Times New Roman" w:cs="Times New Roman"/>
          <w:bCs/>
          <w:sz w:val="24"/>
          <w:szCs w:val="24"/>
          <w:lang w:val="en-US"/>
        </w:rPr>
        <w:t>while</w:t>
      </w:r>
      <w:r w:rsidR="0037554D" w:rsidRPr="003755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42 conservatively.</w:t>
      </w:r>
      <w:r w:rsidR="00986B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86BFA" w:rsidRPr="00986B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surgical group had a mean VAS of 2.57 (± 2.61) and </w:t>
      </w:r>
      <w:r w:rsidR="00986BFA" w:rsidRPr="00986BFA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the conservative one of 4.60 (± 3.05), with a statistically significant difference between them.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Discussion: </w:t>
      </w:r>
      <w:r w:rsidR="00BE1469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oth groups of patients had mild self-reported pain. Patients 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conservatively 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>treated were positioned closer to moderate pain on the scale, while those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surgically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treated, more distant.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>igrated LDH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zones 2 and 3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were the most prevalent, while those migrated to zones 1 and 4 were, in total,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surgically</w:t>
      </w:r>
      <w:r w:rsidR="001836EE" w:rsidRPr="001836E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treated</w:t>
      </w:r>
      <w:r w:rsidR="001836E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FF36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F3682" w:rsidRPr="00FF36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Conclusion: </w:t>
      </w:r>
      <w:r w:rsidR="00BE1469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="00FF3682" w:rsidRPr="00FF3682">
        <w:rPr>
          <w:rFonts w:ascii="Times New Roman" w:hAnsi="Times New Roman" w:cs="Times New Roman"/>
          <w:bCs/>
          <w:sz w:val="24"/>
          <w:szCs w:val="24"/>
          <w:lang w:val="en-US"/>
        </w:rPr>
        <w:t>he surgical group had lower subjective pain intensity compared to the conservative group, with no correlation between LDH migration and pain intensity</w:t>
      </w:r>
      <w:r w:rsidR="00CA2A50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7616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More migrated LDH tended to surgical treatment.</w:t>
      </w:r>
    </w:p>
    <w:p w14:paraId="2F5B25C2" w14:textId="332EC7FE" w:rsidR="00BC4915" w:rsidRPr="00487E92" w:rsidRDefault="00BC4915" w:rsidP="00BC491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87E92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 w:rsidR="00751B10" w:rsidRPr="00487E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1B10" w:rsidRPr="00487E92">
        <w:rPr>
          <w:rFonts w:ascii="Times New Roman" w:hAnsi="Times New Roman" w:cs="Times New Roman"/>
          <w:sz w:val="24"/>
          <w:szCs w:val="24"/>
          <w:lang w:val="en-US"/>
        </w:rPr>
        <w:t xml:space="preserve">Spinal Diseases; </w:t>
      </w:r>
      <w:r w:rsidR="00F26C9B">
        <w:rPr>
          <w:rFonts w:ascii="Times New Roman" w:hAnsi="Times New Roman" w:cs="Times New Roman"/>
          <w:sz w:val="24"/>
          <w:szCs w:val="24"/>
          <w:lang w:val="en-US"/>
        </w:rPr>
        <w:t>Intervertebral Disc Displacement</w:t>
      </w:r>
      <w:r w:rsidR="00751B10" w:rsidRPr="00487E9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A30233" w:rsidRPr="00487E92">
        <w:rPr>
          <w:rFonts w:ascii="Times New Roman" w:hAnsi="Times New Roman" w:cs="Times New Roman"/>
          <w:sz w:val="24"/>
          <w:szCs w:val="24"/>
          <w:lang w:val="en-US"/>
        </w:rPr>
        <w:t xml:space="preserve">Nucleus Pulposus; </w:t>
      </w:r>
      <w:r w:rsidR="00667B65" w:rsidRPr="00487E92">
        <w:rPr>
          <w:rFonts w:ascii="Times New Roman" w:hAnsi="Times New Roman" w:cs="Times New Roman"/>
          <w:sz w:val="24"/>
          <w:szCs w:val="24"/>
          <w:lang w:val="en-US"/>
        </w:rPr>
        <w:t>Spinal Canal; Spinal Stenosis</w:t>
      </w:r>
    </w:p>
    <w:p w14:paraId="56C45286" w14:textId="51902511" w:rsidR="00BC4915" w:rsidRDefault="00BC4915" w:rsidP="00BC49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1EAEEEB" w14:textId="1BB5610F" w:rsidR="001B39B0" w:rsidRPr="00984111" w:rsidRDefault="001B39B0" w:rsidP="00BC4915">
      <w:pPr>
        <w:rPr>
          <w:rFonts w:ascii="Times New Roman" w:hAnsi="Times New Roman" w:cs="Times New Roman"/>
          <w:b/>
          <w:sz w:val="24"/>
          <w:szCs w:val="24"/>
        </w:rPr>
      </w:pPr>
      <w:r w:rsidRPr="00984111">
        <w:rPr>
          <w:rFonts w:ascii="Times New Roman" w:hAnsi="Times New Roman" w:cs="Times New Roman"/>
          <w:b/>
          <w:sz w:val="24"/>
          <w:szCs w:val="24"/>
        </w:rPr>
        <w:t>RESUMEN:</w:t>
      </w:r>
    </w:p>
    <w:p w14:paraId="2036B640" w14:textId="46197011" w:rsidR="001B39B0" w:rsidRPr="002B19E0" w:rsidRDefault="00022AFF" w:rsidP="002B19E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4111">
        <w:rPr>
          <w:rFonts w:ascii="Times New Roman" w:hAnsi="Times New Roman" w:cs="Times New Roman"/>
          <w:b/>
          <w:sz w:val="24"/>
          <w:szCs w:val="24"/>
        </w:rPr>
        <w:tab/>
      </w:r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Objetivo: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Evaluar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sensación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subjetiva de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referida al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miembro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inferior por pacientes tratados de hernia discal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lumbar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65DD1">
        <w:rPr>
          <w:rFonts w:ascii="Times New Roman" w:hAnsi="Times New Roman" w:cs="Times New Roman"/>
          <w:bCs/>
          <w:sz w:val="24"/>
          <w:szCs w:val="24"/>
        </w:rPr>
        <w:t>HDIL</w:t>
      </w:r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) de forma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quirúrgica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o conservadora</w:t>
      </w:r>
      <w:proofErr w:type="gram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, utilizando una escala visual analógica de </w:t>
      </w:r>
      <w:proofErr w:type="spellStart"/>
      <w:r w:rsidR="003E7B8A" w:rsidRPr="003E7B8A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3E7B8A" w:rsidRPr="003E7B8A">
        <w:rPr>
          <w:rFonts w:ascii="Times New Roman" w:hAnsi="Times New Roman" w:cs="Times New Roman"/>
          <w:bCs/>
          <w:sz w:val="24"/>
          <w:szCs w:val="24"/>
        </w:rPr>
        <w:t xml:space="preserve"> (EVA).</w:t>
      </w:r>
      <w:r w:rsidR="0093064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segundo lugar,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describir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correspondencia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migración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E65DD1">
        <w:rPr>
          <w:rFonts w:ascii="Times New Roman" w:hAnsi="Times New Roman" w:cs="Times New Roman"/>
          <w:bCs/>
          <w:sz w:val="24"/>
          <w:szCs w:val="24"/>
        </w:rPr>
        <w:t>HDIL</w:t>
      </w:r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el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grado de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auto</w:t>
      </w:r>
      <w:r w:rsidR="000B2F26">
        <w:rPr>
          <w:rFonts w:ascii="Times New Roman" w:hAnsi="Times New Roman" w:cs="Times New Roman"/>
          <w:bCs/>
          <w:sz w:val="24"/>
          <w:szCs w:val="24"/>
        </w:rPr>
        <w:t>-reportado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por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los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pacientes y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el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tipo de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tratamiento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 xml:space="preserve"> utilizado (conservador x </w:t>
      </w:r>
      <w:proofErr w:type="spellStart"/>
      <w:r w:rsidR="000B2F26" w:rsidRPr="000B2F26">
        <w:rPr>
          <w:rFonts w:ascii="Times New Roman" w:hAnsi="Times New Roman" w:cs="Times New Roman"/>
          <w:bCs/>
          <w:sz w:val="24"/>
          <w:szCs w:val="24"/>
        </w:rPr>
        <w:t>quirúrgico</w:t>
      </w:r>
      <w:proofErr w:type="spellEnd"/>
      <w:r w:rsidR="000B2F26" w:rsidRPr="000B2F26">
        <w:rPr>
          <w:rFonts w:ascii="Times New Roman" w:hAnsi="Times New Roman" w:cs="Times New Roman"/>
          <w:bCs/>
          <w:sz w:val="24"/>
          <w:szCs w:val="24"/>
        </w:rPr>
        <w:t>).</w:t>
      </w:r>
      <w:r w:rsid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Método: </w:t>
      </w:r>
      <w:proofErr w:type="spellStart"/>
      <w:r w:rsidR="00BE1469">
        <w:rPr>
          <w:rFonts w:ascii="Times New Roman" w:hAnsi="Times New Roman" w:cs="Times New Roman"/>
          <w:bCs/>
          <w:sz w:val="24"/>
          <w:szCs w:val="24"/>
        </w:rPr>
        <w:t>E</w:t>
      </w:r>
      <w:r w:rsidR="009B537F" w:rsidRPr="009B537F">
        <w:rPr>
          <w:rFonts w:ascii="Times New Roman" w:hAnsi="Times New Roman" w:cs="Times New Roman"/>
          <w:bCs/>
          <w:sz w:val="24"/>
          <w:szCs w:val="24"/>
        </w:rPr>
        <w:t>studio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transversal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datos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obtenidos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BE1469">
        <w:rPr>
          <w:rFonts w:ascii="Times New Roman" w:hAnsi="Times New Roman" w:cs="Times New Roman"/>
          <w:bCs/>
          <w:sz w:val="24"/>
          <w:szCs w:val="24"/>
        </w:rPr>
        <w:t>r</w:t>
      </w:r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egistros médicos de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los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pacientes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del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Departamento de Ortopedia y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Traumatología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un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hospital de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tercer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nivel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ciudad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Sao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Paulo,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bCs/>
          <w:sz w:val="24"/>
          <w:szCs w:val="24"/>
        </w:rPr>
        <w:t>HDIL</w:t>
      </w:r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y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quejas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referido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B537F" w:rsidRPr="009B537F">
        <w:rPr>
          <w:rFonts w:ascii="Times New Roman" w:hAnsi="Times New Roman" w:cs="Times New Roman"/>
          <w:bCs/>
          <w:sz w:val="24"/>
          <w:szCs w:val="24"/>
        </w:rPr>
        <w:t>extremidad</w:t>
      </w:r>
      <w:proofErr w:type="spellEnd"/>
      <w:r w:rsidR="009B537F" w:rsidRPr="009B537F">
        <w:rPr>
          <w:rFonts w:ascii="Times New Roman" w:hAnsi="Times New Roman" w:cs="Times New Roman"/>
          <w:bCs/>
          <w:sz w:val="24"/>
          <w:szCs w:val="24"/>
        </w:rPr>
        <w:t xml:space="preserve"> inferior.</w:t>
      </w:r>
      <w:r w:rsidR="002B19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Resultados: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participaron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del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estudio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84 pacientes (38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hombres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y 46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mujeres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edad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media</w:t>
      </w:r>
      <w:proofErr w:type="spellEnd"/>
      <w:proofErr w:type="gram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de 50,6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años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(± 10,6), 42 pacientes tratados </w:t>
      </w:r>
      <w:proofErr w:type="spellStart"/>
      <w:r w:rsidR="00117841" w:rsidRPr="00117841">
        <w:rPr>
          <w:rFonts w:ascii="Times New Roman" w:hAnsi="Times New Roman" w:cs="Times New Roman"/>
          <w:bCs/>
          <w:sz w:val="24"/>
          <w:szCs w:val="24"/>
        </w:rPr>
        <w:t>quirúrgicamente</w:t>
      </w:r>
      <w:proofErr w:type="spellEnd"/>
      <w:r w:rsidR="00117841" w:rsidRPr="00117841">
        <w:rPr>
          <w:rFonts w:ascii="Times New Roman" w:hAnsi="Times New Roman" w:cs="Times New Roman"/>
          <w:bCs/>
          <w:sz w:val="24"/>
          <w:szCs w:val="24"/>
        </w:rPr>
        <w:t xml:space="preserve"> y 42 de forma conservadora.</w:t>
      </w:r>
      <w:r w:rsidR="002346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4686" w:rsidRPr="00234686">
        <w:rPr>
          <w:rFonts w:ascii="Times New Roman" w:hAnsi="Times New Roman" w:cs="Times New Roman"/>
          <w:bCs/>
          <w:sz w:val="24"/>
          <w:szCs w:val="24"/>
        </w:rPr>
        <w:t xml:space="preserve">El grupo </w:t>
      </w:r>
      <w:proofErr w:type="spellStart"/>
      <w:r w:rsidR="00234686" w:rsidRPr="00234686">
        <w:rPr>
          <w:rFonts w:ascii="Times New Roman" w:hAnsi="Times New Roman" w:cs="Times New Roman"/>
          <w:bCs/>
          <w:sz w:val="24"/>
          <w:szCs w:val="24"/>
        </w:rPr>
        <w:t>quirúrgico</w:t>
      </w:r>
      <w:proofErr w:type="spellEnd"/>
      <w:r w:rsidR="00234686" w:rsidRPr="0023468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4686" w:rsidRPr="00234686">
        <w:rPr>
          <w:rFonts w:ascii="Times New Roman" w:hAnsi="Times New Roman" w:cs="Times New Roman"/>
          <w:bCs/>
          <w:sz w:val="24"/>
          <w:szCs w:val="24"/>
        </w:rPr>
        <w:t>tuvo</w:t>
      </w:r>
      <w:proofErr w:type="spellEnd"/>
      <w:r w:rsidR="00234686" w:rsidRPr="00234686">
        <w:rPr>
          <w:rFonts w:ascii="Times New Roman" w:hAnsi="Times New Roman" w:cs="Times New Roman"/>
          <w:bCs/>
          <w:sz w:val="24"/>
          <w:szCs w:val="24"/>
        </w:rPr>
        <w:t xml:space="preserve"> una EVA media de 2,57 (± 2,61) y </w:t>
      </w:r>
      <w:proofErr w:type="spellStart"/>
      <w:r w:rsidR="00234686" w:rsidRPr="00234686">
        <w:rPr>
          <w:rFonts w:ascii="Times New Roman" w:hAnsi="Times New Roman" w:cs="Times New Roman"/>
          <w:bCs/>
          <w:sz w:val="24"/>
          <w:szCs w:val="24"/>
        </w:rPr>
        <w:t>el</w:t>
      </w:r>
      <w:proofErr w:type="spellEnd"/>
      <w:r w:rsidR="00234686" w:rsidRPr="00234686">
        <w:rPr>
          <w:rFonts w:ascii="Times New Roman" w:hAnsi="Times New Roman" w:cs="Times New Roman"/>
          <w:bCs/>
          <w:sz w:val="24"/>
          <w:szCs w:val="24"/>
        </w:rPr>
        <w:t xml:space="preserve"> grupo conservador de 4,60 (± 3,05), </w:t>
      </w:r>
      <w:proofErr w:type="spellStart"/>
      <w:r w:rsidR="00234686" w:rsidRPr="00234686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234686" w:rsidRPr="00234686">
        <w:rPr>
          <w:rFonts w:ascii="Times New Roman" w:hAnsi="Times New Roman" w:cs="Times New Roman"/>
          <w:bCs/>
          <w:sz w:val="24"/>
          <w:szCs w:val="24"/>
        </w:rPr>
        <w:t xml:space="preserve"> diferencia </w:t>
      </w:r>
      <w:proofErr w:type="spellStart"/>
      <w:r w:rsidR="00234686" w:rsidRPr="00234686">
        <w:rPr>
          <w:rFonts w:ascii="Times New Roman" w:hAnsi="Times New Roman" w:cs="Times New Roman"/>
          <w:bCs/>
          <w:sz w:val="24"/>
          <w:szCs w:val="24"/>
        </w:rPr>
        <w:t>estadísticamente</w:t>
      </w:r>
      <w:proofErr w:type="spellEnd"/>
      <w:r w:rsidR="00234686" w:rsidRPr="00234686">
        <w:rPr>
          <w:rFonts w:ascii="Times New Roman" w:hAnsi="Times New Roman" w:cs="Times New Roman"/>
          <w:bCs/>
          <w:sz w:val="24"/>
          <w:szCs w:val="24"/>
        </w:rPr>
        <w:t xml:space="preserve"> significativa.</w:t>
      </w:r>
      <w:r w:rsidR="00B6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Discusión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: Ambos grupos de pacientes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tenían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un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leve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auto</w:t>
      </w:r>
      <w:r w:rsidR="00B64C10">
        <w:rPr>
          <w:rFonts w:ascii="Times New Roman" w:hAnsi="Times New Roman" w:cs="Times New Roman"/>
          <w:bCs/>
          <w:sz w:val="24"/>
          <w:szCs w:val="24"/>
        </w:rPr>
        <w:t>-reportado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pacientes tratados de forma conservadora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escala más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cercana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moderado,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mientras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que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los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 xml:space="preserve"> tratados </w:t>
      </w:r>
      <w:proofErr w:type="spellStart"/>
      <w:r w:rsidR="00B64C10" w:rsidRPr="00B64C10">
        <w:rPr>
          <w:rFonts w:ascii="Times New Roman" w:hAnsi="Times New Roman" w:cs="Times New Roman"/>
          <w:bCs/>
          <w:sz w:val="24"/>
          <w:szCs w:val="24"/>
        </w:rPr>
        <w:t>quirúrgicamente</w:t>
      </w:r>
      <w:proofErr w:type="spellEnd"/>
      <w:r w:rsidR="00B64C10" w:rsidRPr="00B64C10">
        <w:rPr>
          <w:rFonts w:ascii="Times New Roman" w:hAnsi="Times New Roman" w:cs="Times New Roman"/>
          <w:bCs/>
          <w:sz w:val="24"/>
          <w:szCs w:val="24"/>
        </w:rPr>
        <w:t>, más distantes.</w:t>
      </w:r>
      <w:r w:rsid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Las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bCs/>
          <w:sz w:val="24"/>
          <w:szCs w:val="24"/>
        </w:rPr>
        <w:t>HDIL</w:t>
      </w:r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migradas a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las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zonas 2 y 3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fueron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las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más prevalentes,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mientras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que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las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migradas a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las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zonas 1 y 4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fueron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total, tratadas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quirúrgicamente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>.</w:t>
      </w:r>
      <w:r w:rsid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Conclusión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: El grupo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quirúrgico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presentó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menor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intensidad</w:t>
      </w:r>
      <w:proofErr w:type="spellEnd"/>
      <w:r w:rsidR="002B19E0">
        <w:rPr>
          <w:rFonts w:ascii="Times New Roman" w:hAnsi="Times New Roman" w:cs="Times New Roman"/>
          <w:bCs/>
          <w:sz w:val="24"/>
          <w:szCs w:val="24"/>
        </w:rPr>
        <w:t xml:space="preserve"> subjetiva</w:t>
      </w:r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del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en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comparación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con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el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grupo conservador,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sin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correlación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entre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migración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E65DD1">
        <w:rPr>
          <w:rFonts w:ascii="Times New Roman" w:hAnsi="Times New Roman" w:cs="Times New Roman"/>
          <w:bCs/>
          <w:sz w:val="24"/>
          <w:szCs w:val="24"/>
        </w:rPr>
        <w:t>HDIL</w:t>
      </w:r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y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intensidad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del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4672E" w:rsidRPr="00C4672E">
        <w:rPr>
          <w:rFonts w:ascii="Times New Roman" w:hAnsi="Times New Roman" w:cs="Times New Roman"/>
          <w:bCs/>
          <w:sz w:val="24"/>
          <w:szCs w:val="24"/>
        </w:rPr>
        <w:t>dolor</w:t>
      </w:r>
      <w:proofErr w:type="spellEnd"/>
      <w:r w:rsidR="00C4672E" w:rsidRPr="00C4672E">
        <w:rPr>
          <w:rFonts w:ascii="Times New Roman" w:hAnsi="Times New Roman" w:cs="Times New Roman"/>
          <w:bCs/>
          <w:sz w:val="24"/>
          <w:szCs w:val="24"/>
        </w:rPr>
        <w:t>.</w:t>
      </w:r>
      <w:r w:rsidR="00761679">
        <w:rPr>
          <w:rFonts w:ascii="Times New Roman" w:hAnsi="Times New Roman" w:cs="Times New Roman"/>
          <w:bCs/>
          <w:sz w:val="24"/>
          <w:szCs w:val="24"/>
        </w:rPr>
        <w:t xml:space="preserve"> H</w:t>
      </w:r>
      <w:r w:rsidR="00761679" w:rsidRPr="00761679">
        <w:rPr>
          <w:rFonts w:ascii="Times New Roman" w:hAnsi="Times New Roman" w:cs="Times New Roman"/>
          <w:bCs/>
          <w:sz w:val="24"/>
          <w:szCs w:val="24"/>
        </w:rPr>
        <w:t xml:space="preserve">ernias </w:t>
      </w:r>
      <w:r w:rsidR="00761679">
        <w:rPr>
          <w:rFonts w:ascii="Times New Roman" w:hAnsi="Times New Roman" w:cs="Times New Roman"/>
          <w:bCs/>
          <w:sz w:val="24"/>
          <w:szCs w:val="24"/>
        </w:rPr>
        <w:t xml:space="preserve">más </w:t>
      </w:r>
      <w:r w:rsidR="00761679" w:rsidRPr="00761679">
        <w:rPr>
          <w:rFonts w:ascii="Times New Roman" w:hAnsi="Times New Roman" w:cs="Times New Roman"/>
          <w:bCs/>
          <w:sz w:val="24"/>
          <w:szCs w:val="24"/>
        </w:rPr>
        <w:t xml:space="preserve">migradas </w:t>
      </w:r>
      <w:proofErr w:type="spellStart"/>
      <w:r w:rsidR="00761679" w:rsidRPr="00761679">
        <w:rPr>
          <w:rFonts w:ascii="Times New Roman" w:hAnsi="Times New Roman" w:cs="Times New Roman"/>
          <w:bCs/>
          <w:sz w:val="24"/>
          <w:szCs w:val="24"/>
        </w:rPr>
        <w:t>tendieron</w:t>
      </w:r>
      <w:proofErr w:type="spellEnd"/>
      <w:r w:rsidR="00761679" w:rsidRPr="00761679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="00761679" w:rsidRPr="00761679">
        <w:rPr>
          <w:rFonts w:ascii="Times New Roman" w:hAnsi="Times New Roman" w:cs="Times New Roman"/>
          <w:bCs/>
          <w:sz w:val="24"/>
          <w:szCs w:val="24"/>
        </w:rPr>
        <w:t>tratamiento</w:t>
      </w:r>
      <w:proofErr w:type="spellEnd"/>
      <w:r w:rsidR="00761679" w:rsidRPr="007616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1679" w:rsidRPr="00761679">
        <w:rPr>
          <w:rFonts w:ascii="Times New Roman" w:hAnsi="Times New Roman" w:cs="Times New Roman"/>
          <w:bCs/>
          <w:sz w:val="24"/>
          <w:szCs w:val="24"/>
        </w:rPr>
        <w:t>quirúrgico</w:t>
      </w:r>
      <w:proofErr w:type="spellEnd"/>
      <w:r w:rsidR="0076167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2B0438" w14:textId="1B33FBA9" w:rsidR="001B39B0" w:rsidRPr="00F26C9B" w:rsidRDefault="001B39B0" w:rsidP="00BC4915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26C9B">
        <w:rPr>
          <w:rFonts w:ascii="Times New Roman" w:hAnsi="Times New Roman" w:cs="Times New Roman"/>
          <w:b/>
          <w:sz w:val="24"/>
          <w:szCs w:val="24"/>
        </w:rPr>
        <w:t>Descriptores</w:t>
      </w:r>
      <w:proofErr w:type="spellEnd"/>
      <w:r w:rsidRPr="00F26C9B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F26C9B" w:rsidRPr="00F26C9B">
        <w:rPr>
          <w:rFonts w:ascii="Times New Roman" w:hAnsi="Times New Roman" w:cs="Times New Roman"/>
          <w:bCs/>
          <w:sz w:val="24"/>
          <w:szCs w:val="24"/>
        </w:rPr>
        <w:t>Enfermedades</w:t>
      </w:r>
      <w:proofErr w:type="spellEnd"/>
      <w:r w:rsidR="00F26C9B" w:rsidRPr="00F26C9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F26C9B" w:rsidRPr="00F26C9B">
        <w:rPr>
          <w:rFonts w:ascii="Times New Roman" w:hAnsi="Times New Roman" w:cs="Times New Roman"/>
          <w:bCs/>
          <w:sz w:val="24"/>
          <w:szCs w:val="24"/>
        </w:rPr>
        <w:t>la</w:t>
      </w:r>
      <w:proofErr w:type="spellEnd"/>
      <w:r w:rsidR="00F26C9B" w:rsidRPr="00F26C9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26C9B" w:rsidRPr="00F26C9B">
        <w:rPr>
          <w:rFonts w:ascii="Times New Roman" w:hAnsi="Times New Roman" w:cs="Times New Roman"/>
          <w:bCs/>
          <w:sz w:val="24"/>
          <w:szCs w:val="24"/>
        </w:rPr>
        <w:t>Col</w:t>
      </w:r>
      <w:r w:rsidR="00F26C9B">
        <w:rPr>
          <w:rFonts w:ascii="Times New Roman" w:hAnsi="Times New Roman" w:cs="Times New Roman"/>
          <w:bCs/>
          <w:sz w:val="24"/>
          <w:szCs w:val="24"/>
        </w:rPr>
        <w:t>umna</w:t>
      </w:r>
      <w:proofErr w:type="spellEnd"/>
      <w:r w:rsidR="00F26C9B">
        <w:rPr>
          <w:rFonts w:ascii="Times New Roman" w:hAnsi="Times New Roman" w:cs="Times New Roman"/>
          <w:bCs/>
          <w:sz w:val="24"/>
          <w:szCs w:val="24"/>
        </w:rPr>
        <w:t xml:space="preserve"> Vertebral; </w:t>
      </w:r>
      <w:proofErr w:type="spellStart"/>
      <w:r w:rsidR="00F26C9B">
        <w:rPr>
          <w:rFonts w:ascii="Times New Roman" w:hAnsi="Times New Roman" w:cs="Times New Roman"/>
          <w:bCs/>
          <w:sz w:val="24"/>
          <w:szCs w:val="24"/>
        </w:rPr>
        <w:t>Desplazamiento</w:t>
      </w:r>
      <w:proofErr w:type="spellEnd"/>
      <w:r w:rsidR="00F26C9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26C9B">
        <w:rPr>
          <w:rFonts w:ascii="Times New Roman" w:hAnsi="Times New Roman" w:cs="Times New Roman"/>
          <w:bCs/>
          <w:sz w:val="24"/>
          <w:szCs w:val="24"/>
        </w:rPr>
        <w:t>del</w:t>
      </w:r>
      <w:proofErr w:type="spellEnd"/>
      <w:r w:rsidR="00F26C9B">
        <w:rPr>
          <w:rFonts w:ascii="Times New Roman" w:hAnsi="Times New Roman" w:cs="Times New Roman"/>
          <w:bCs/>
          <w:sz w:val="24"/>
          <w:szCs w:val="24"/>
        </w:rPr>
        <w:t xml:space="preserve"> Disco Intervertebral; Núcleo Pulposo; </w:t>
      </w:r>
      <w:proofErr w:type="spellStart"/>
      <w:r w:rsidR="00F26C9B">
        <w:rPr>
          <w:rFonts w:ascii="Times New Roman" w:hAnsi="Times New Roman" w:cs="Times New Roman"/>
          <w:bCs/>
          <w:sz w:val="24"/>
          <w:szCs w:val="24"/>
        </w:rPr>
        <w:t>Conducto</w:t>
      </w:r>
      <w:proofErr w:type="spellEnd"/>
      <w:r w:rsidR="00F26C9B">
        <w:rPr>
          <w:rFonts w:ascii="Times New Roman" w:hAnsi="Times New Roman" w:cs="Times New Roman"/>
          <w:bCs/>
          <w:sz w:val="24"/>
          <w:szCs w:val="24"/>
        </w:rPr>
        <w:t xml:space="preserve"> Vertebral; </w:t>
      </w:r>
      <w:proofErr w:type="spellStart"/>
      <w:r w:rsidR="00F26C9B">
        <w:rPr>
          <w:rFonts w:ascii="Times New Roman" w:hAnsi="Times New Roman" w:cs="Times New Roman"/>
          <w:bCs/>
          <w:sz w:val="24"/>
          <w:szCs w:val="24"/>
        </w:rPr>
        <w:t>Estenosis</w:t>
      </w:r>
      <w:proofErr w:type="spellEnd"/>
      <w:r w:rsidR="00F26C9B">
        <w:rPr>
          <w:rFonts w:ascii="Times New Roman" w:hAnsi="Times New Roman" w:cs="Times New Roman"/>
          <w:bCs/>
          <w:sz w:val="24"/>
          <w:szCs w:val="24"/>
        </w:rPr>
        <w:t xml:space="preserve"> Espinal</w:t>
      </w:r>
    </w:p>
    <w:p w14:paraId="6D561D77" w14:textId="77777777" w:rsidR="001B39B0" w:rsidRPr="00F26C9B" w:rsidRDefault="001B39B0" w:rsidP="00BC4915">
      <w:pPr>
        <w:rPr>
          <w:rFonts w:ascii="Times New Roman" w:hAnsi="Times New Roman" w:cs="Times New Roman"/>
          <w:b/>
          <w:sz w:val="24"/>
          <w:szCs w:val="24"/>
        </w:rPr>
      </w:pPr>
    </w:p>
    <w:p w14:paraId="449ED0B8" w14:textId="77777777" w:rsidR="00BC4915" w:rsidRPr="00D9142A" w:rsidRDefault="00BC4915" w:rsidP="00BC4915">
      <w:pPr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1BBA0E38" w14:textId="77777777" w:rsidR="00BC4915" w:rsidRPr="00D9142A" w:rsidRDefault="00BC4915" w:rsidP="00BC4915">
      <w:pPr>
        <w:rPr>
          <w:rFonts w:ascii="Times New Roman" w:hAnsi="Times New Roman" w:cs="Times New Roman"/>
          <w:b/>
          <w:sz w:val="24"/>
          <w:szCs w:val="24"/>
        </w:rPr>
      </w:pPr>
    </w:p>
    <w:p w14:paraId="4BC038FC" w14:textId="21AE9F56" w:rsidR="00FC7A2C" w:rsidRPr="00D9142A" w:rsidRDefault="00BC4915" w:rsidP="00FC7A2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A </w:t>
      </w:r>
      <w:r w:rsidR="00E65DD1">
        <w:rPr>
          <w:rFonts w:ascii="Times New Roman" w:hAnsi="Times New Roman" w:cs="Times New Roman"/>
          <w:sz w:val="24"/>
          <w:szCs w:val="24"/>
        </w:rPr>
        <w:t>hérnia de disco intervertebral</w:t>
      </w:r>
      <w:r w:rsidRPr="00D914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580">
        <w:rPr>
          <w:rFonts w:ascii="Times New Roman" w:hAnsi="Times New Roman" w:cs="Times New Roman"/>
          <w:sz w:val="24"/>
          <w:szCs w:val="24"/>
        </w:rPr>
        <w:t>extrusa</w:t>
      </w:r>
      <w:proofErr w:type="spellEnd"/>
      <w:r w:rsidR="00E06580">
        <w:rPr>
          <w:rFonts w:ascii="Times New Roman" w:hAnsi="Times New Roman" w:cs="Times New Roman"/>
          <w:sz w:val="24"/>
          <w:szCs w:val="24"/>
        </w:rPr>
        <w:t xml:space="preserve"> </w:t>
      </w:r>
      <w:r w:rsidRPr="00D9142A">
        <w:rPr>
          <w:rFonts w:ascii="Times New Roman" w:hAnsi="Times New Roman" w:cs="Times New Roman"/>
          <w:sz w:val="24"/>
          <w:szCs w:val="24"/>
        </w:rPr>
        <w:t>do segmento lombar da coluna vertebral (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FC7A2C" w:rsidRPr="00D9142A">
        <w:rPr>
          <w:rFonts w:ascii="Times New Roman" w:hAnsi="Times New Roman" w:cs="Times New Roman"/>
          <w:sz w:val="24"/>
          <w:szCs w:val="24"/>
        </w:rPr>
        <w:t xml:space="preserve">) é uma condição </w:t>
      </w:r>
      <w:r w:rsidR="007732A5">
        <w:rPr>
          <w:rFonts w:ascii="Times New Roman" w:hAnsi="Times New Roman" w:cs="Times New Roman"/>
          <w:sz w:val="24"/>
          <w:szCs w:val="24"/>
        </w:rPr>
        <w:t>na</w:t>
      </w:r>
      <w:r w:rsidR="00FC7A2C" w:rsidRPr="00D9142A">
        <w:rPr>
          <w:rFonts w:ascii="Times New Roman" w:hAnsi="Times New Roman" w:cs="Times New Roman"/>
          <w:sz w:val="24"/>
          <w:szCs w:val="24"/>
        </w:rPr>
        <w:t xml:space="preserve"> qual</w:t>
      </w:r>
      <w:r w:rsidR="005F3611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936C29" w:rsidRPr="00D9142A">
        <w:rPr>
          <w:rFonts w:ascii="Times New Roman" w:hAnsi="Times New Roman" w:cs="Times New Roman"/>
          <w:sz w:val="24"/>
          <w:szCs w:val="24"/>
        </w:rPr>
        <w:t xml:space="preserve">há </w:t>
      </w:r>
      <w:r w:rsidR="00D71CB0" w:rsidRPr="00D9142A">
        <w:rPr>
          <w:rFonts w:ascii="Times New Roman" w:hAnsi="Times New Roman" w:cs="Times New Roman"/>
          <w:sz w:val="24"/>
          <w:szCs w:val="24"/>
        </w:rPr>
        <w:t>migração</w:t>
      </w:r>
      <w:r w:rsidR="00936C29" w:rsidRPr="00D9142A">
        <w:rPr>
          <w:rFonts w:ascii="Times New Roman" w:hAnsi="Times New Roman" w:cs="Times New Roman"/>
          <w:sz w:val="24"/>
          <w:szCs w:val="24"/>
        </w:rPr>
        <w:t xml:space="preserve"> de</w:t>
      </w:r>
      <w:r w:rsidR="005F3611" w:rsidRPr="00D9142A">
        <w:rPr>
          <w:rFonts w:ascii="Times New Roman" w:hAnsi="Times New Roman" w:cs="Times New Roman"/>
          <w:sz w:val="24"/>
          <w:szCs w:val="24"/>
        </w:rPr>
        <w:t xml:space="preserve"> parte</w:t>
      </w:r>
      <w:r w:rsidR="00FC7A2C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5F3611" w:rsidRPr="00D9142A">
        <w:rPr>
          <w:rFonts w:ascii="Times New Roman" w:hAnsi="Times New Roman" w:cs="Times New Roman"/>
          <w:sz w:val="24"/>
          <w:szCs w:val="24"/>
        </w:rPr>
        <w:t>d</w:t>
      </w:r>
      <w:r w:rsidR="007732A5">
        <w:rPr>
          <w:rFonts w:ascii="Times New Roman" w:hAnsi="Times New Roman" w:cs="Times New Roman"/>
          <w:sz w:val="24"/>
          <w:szCs w:val="24"/>
        </w:rPr>
        <w:t>o</w:t>
      </w:r>
      <w:r w:rsidR="00FC7A2C" w:rsidRPr="00D9142A">
        <w:rPr>
          <w:rFonts w:ascii="Times New Roman" w:hAnsi="Times New Roman" w:cs="Times New Roman"/>
          <w:sz w:val="24"/>
          <w:szCs w:val="24"/>
        </w:rPr>
        <w:t xml:space="preserve"> núcleo pulposo d</w:t>
      </w:r>
      <w:r w:rsidR="00F46775">
        <w:rPr>
          <w:rFonts w:ascii="Times New Roman" w:hAnsi="Times New Roman" w:cs="Times New Roman"/>
          <w:sz w:val="24"/>
          <w:szCs w:val="24"/>
        </w:rPr>
        <w:t>o</w:t>
      </w:r>
      <w:r w:rsidR="00FC7A2C" w:rsidRPr="00D9142A">
        <w:rPr>
          <w:rFonts w:ascii="Times New Roman" w:hAnsi="Times New Roman" w:cs="Times New Roman"/>
          <w:sz w:val="24"/>
          <w:szCs w:val="24"/>
        </w:rPr>
        <w:t xml:space="preserve"> disco intervertebral lombar</w:t>
      </w:r>
      <w:r w:rsidR="00C20047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4934B7" w:rsidRPr="00D9142A">
        <w:rPr>
          <w:rFonts w:ascii="Times New Roman" w:hAnsi="Times New Roman" w:cs="Times New Roman"/>
          <w:sz w:val="24"/>
          <w:szCs w:val="24"/>
        </w:rPr>
        <w:t xml:space="preserve">para o interior do canal vertebral. </w:t>
      </w:r>
      <w:r w:rsidR="00F46775">
        <w:rPr>
          <w:rFonts w:ascii="Times New Roman" w:hAnsi="Times New Roman" w:cs="Times New Roman"/>
          <w:sz w:val="24"/>
          <w:szCs w:val="24"/>
        </w:rPr>
        <w:t>É</w:t>
      </w:r>
      <w:r w:rsidR="003F1156" w:rsidRPr="00D9142A">
        <w:rPr>
          <w:rFonts w:ascii="Times New Roman" w:hAnsi="Times New Roman" w:cs="Times New Roman"/>
          <w:sz w:val="24"/>
          <w:szCs w:val="24"/>
        </w:rPr>
        <w:t xml:space="preserve"> causa comum de </w:t>
      </w:r>
      <w:r w:rsidR="000C2D2A">
        <w:rPr>
          <w:rFonts w:ascii="Times New Roman" w:hAnsi="Times New Roman" w:cs="Times New Roman"/>
          <w:sz w:val="24"/>
          <w:szCs w:val="24"/>
        </w:rPr>
        <w:t xml:space="preserve">lombalgia, </w:t>
      </w:r>
      <w:r w:rsidR="00691118">
        <w:rPr>
          <w:rFonts w:ascii="Times New Roman" w:hAnsi="Times New Roman" w:cs="Times New Roman"/>
          <w:sz w:val="24"/>
          <w:szCs w:val="24"/>
        </w:rPr>
        <w:t>de dor na perna</w:t>
      </w:r>
      <w:r w:rsidR="001D6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D69E6">
        <w:rPr>
          <w:rFonts w:ascii="Times New Roman" w:hAnsi="Times New Roman" w:cs="Times New Roman"/>
          <w:sz w:val="24"/>
          <w:szCs w:val="24"/>
        </w:rPr>
        <w:t>ciatalgia</w:t>
      </w:r>
      <w:proofErr w:type="spellEnd"/>
      <w:r w:rsidR="001D69E6">
        <w:rPr>
          <w:rFonts w:ascii="Times New Roman" w:hAnsi="Times New Roman" w:cs="Times New Roman"/>
          <w:sz w:val="24"/>
          <w:szCs w:val="24"/>
        </w:rPr>
        <w:t>)</w:t>
      </w:r>
      <w:r w:rsidR="00691118">
        <w:rPr>
          <w:rFonts w:ascii="Times New Roman" w:hAnsi="Times New Roman" w:cs="Times New Roman"/>
          <w:sz w:val="24"/>
          <w:szCs w:val="24"/>
        </w:rPr>
        <w:t xml:space="preserve"> </w:t>
      </w:r>
      <w:r w:rsidR="00FC7A2C" w:rsidRPr="00D9142A">
        <w:rPr>
          <w:rFonts w:ascii="Times New Roman" w:hAnsi="Times New Roman" w:cs="Times New Roman"/>
          <w:sz w:val="24"/>
          <w:szCs w:val="24"/>
        </w:rPr>
        <w:t xml:space="preserve">e de alterações neurológicas periféricas (alterações sensitivas e/ou </w:t>
      </w:r>
      <w:r w:rsidR="00FC7A2C" w:rsidRPr="00D9142A">
        <w:rPr>
          <w:rFonts w:ascii="Times New Roman" w:hAnsi="Times New Roman" w:cs="Times New Roman"/>
          <w:sz w:val="24"/>
          <w:szCs w:val="24"/>
        </w:rPr>
        <w:lastRenderedPageBreak/>
        <w:t xml:space="preserve">motoras), </w:t>
      </w:r>
      <w:r w:rsidRPr="00D9142A">
        <w:rPr>
          <w:rFonts w:ascii="Times New Roman" w:hAnsi="Times New Roman" w:cs="Times New Roman"/>
          <w:sz w:val="24"/>
          <w:szCs w:val="24"/>
        </w:rPr>
        <w:t xml:space="preserve">principalmente quando há conflito da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D71CB0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Pr="00D9142A">
        <w:rPr>
          <w:rFonts w:ascii="Times New Roman" w:hAnsi="Times New Roman" w:cs="Times New Roman"/>
          <w:sz w:val="24"/>
          <w:szCs w:val="24"/>
        </w:rPr>
        <w:t>com</w:t>
      </w:r>
      <w:r w:rsidR="00F46775">
        <w:rPr>
          <w:rFonts w:ascii="Times New Roman" w:hAnsi="Times New Roman" w:cs="Times New Roman"/>
          <w:sz w:val="24"/>
          <w:szCs w:val="24"/>
        </w:rPr>
        <w:t xml:space="preserve"> </w:t>
      </w:r>
      <w:r w:rsidR="00247A47">
        <w:rPr>
          <w:rFonts w:ascii="Times New Roman" w:hAnsi="Times New Roman" w:cs="Times New Roman"/>
          <w:sz w:val="24"/>
          <w:szCs w:val="24"/>
        </w:rPr>
        <w:t>nervos espinais</w:t>
      </w:r>
      <w:r w:rsidR="00361953" w:rsidRPr="00D9142A">
        <w:rPr>
          <w:rFonts w:ascii="Times New Roman" w:hAnsi="Times New Roman" w:cs="Times New Roman"/>
          <w:sz w:val="24"/>
          <w:szCs w:val="24"/>
        </w:rPr>
        <w:t>.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61953" w:rsidRPr="00D9142A">
        <w:rPr>
          <w:rFonts w:ascii="Times New Roman" w:hAnsi="Times New Roman" w:cs="Times New Roman"/>
          <w:sz w:val="24"/>
          <w:szCs w:val="24"/>
        </w:rPr>
        <w:t xml:space="preserve"> Os sinais de compressão mecânica causados pela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691118">
        <w:rPr>
          <w:rFonts w:ascii="Times New Roman" w:hAnsi="Times New Roman" w:cs="Times New Roman"/>
          <w:sz w:val="24"/>
          <w:szCs w:val="24"/>
        </w:rPr>
        <w:t xml:space="preserve"> geralmente</w:t>
      </w:r>
      <w:r w:rsidR="00361953" w:rsidRPr="00D9142A">
        <w:rPr>
          <w:rFonts w:ascii="Times New Roman" w:hAnsi="Times New Roman" w:cs="Times New Roman"/>
          <w:sz w:val="24"/>
          <w:szCs w:val="24"/>
        </w:rPr>
        <w:t xml:space="preserve"> s</w:t>
      </w:r>
      <w:r w:rsidR="00691118">
        <w:rPr>
          <w:rFonts w:ascii="Times New Roman" w:hAnsi="Times New Roman" w:cs="Times New Roman"/>
          <w:sz w:val="24"/>
          <w:szCs w:val="24"/>
        </w:rPr>
        <w:t>ão</w:t>
      </w:r>
      <w:r w:rsidR="00361953" w:rsidRPr="00D9142A">
        <w:rPr>
          <w:rFonts w:ascii="Times New Roman" w:hAnsi="Times New Roman" w:cs="Times New Roman"/>
          <w:sz w:val="24"/>
          <w:szCs w:val="24"/>
        </w:rPr>
        <w:t xml:space="preserve"> referidos </w:t>
      </w:r>
      <w:r w:rsidR="00691118">
        <w:rPr>
          <w:rFonts w:ascii="Times New Roman" w:hAnsi="Times New Roman" w:cs="Times New Roman"/>
          <w:sz w:val="24"/>
          <w:szCs w:val="24"/>
        </w:rPr>
        <w:t>n</w:t>
      </w:r>
      <w:r w:rsidR="00361953" w:rsidRPr="00D9142A">
        <w:rPr>
          <w:rFonts w:ascii="Times New Roman" w:hAnsi="Times New Roman" w:cs="Times New Roman"/>
          <w:sz w:val="24"/>
          <w:szCs w:val="24"/>
        </w:rPr>
        <w:t xml:space="preserve">o membro inferior </w:t>
      </w:r>
      <w:r w:rsidR="00894CBF">
        <w:rPr>
          <w:rFonts w:ascii="Times New Roman" w:hAnsi="Times New Roman" w:cs="Times New Roman"/>
          <w:sz w:val="24"/>
          <w:szCs w:val="24"/>
        </w:rPr>
        <w:t>ipsilateral ao</w:t>
      </w:r>
      <w:r w:rsidR="00361953" w:rsidRPr="00D9142A">
        <w:rPr>
          <w:rFonts w:ascii="Times New Roman" w:hAnsi="Times New Roman" w:cs="Times New Roman"/>
          <w:sz w:val="24"/>
          <w:szCs w:val="24"/>
        </w:rPr>
        <w:t xml:space="preserve"> lado acometido</w:t>
      </w:r>
      <w:r w:rsidR="00813C9B">
        <w:rPr>
          <w:rFonts w:ascii="Times New Roman" w:hAnsi="Times New Roman" w:cs="Times New Roman"/>
          <w:sz w:val="24"/>
          <w:szCs w:val="24"/>
        </w:rPr>
        <w:t>.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61953" w:rsidRPr="00D914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A6D54" w14:textId="77777777" w:rsidR="00F160EA" w:rsidRDefault="00E33410" w:rsidP="003C383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410">
        <w:rPr>
          <w:rFonts w:ascii="Times New Roman" w:hAnsi="Times New Roman" w:cs="Times New Roman"/>
          <w:sz w:val="24"/>
          <w:szCs w:val="24"/>
        </w:rPr>
        <w:t xml:space="preserve">Estima-se que 2 a </w:t>
      </w:r>
      <w:r w:rsidR="00057C63">
        <w:rPr>
          <w:rFonts w:ascii="Times New Roman" w:hAnsi="Times New Roman" w:cs="Times New Roman"/>
          <w:sz w:val="24"/>
          <w:szCs w:val="24"/>
        </w:rPr>
        <w:t>3</w:t>
      </w:r>
      <w:r w:rsidRPr="00E33410">
        <w:rPr>
          <w:rFonts w:ascii="Times New Roman" w:hAnsi="Times New Roman" w:cs="Times New Roman"/>
          <w:sz w:val="24"/>
          <w:szCs w:val="24"/>
        </w:rPr>
        <w:t xml:space="preserve">% da população </w:t>
      </w:r>
      <w:r>
        <w:rPr>
          <w:rFonts w:ascii="Times New Roman" w:hAnsi="Times New Roman" w:cs="Times New Roman"/>
          <w:sz w:val="24"/>
          <w:szCs w:val="24"/>
        </w:rPr>
        <w:t xml:space="preserve">global </w:t>
      </w:r>
      <w:r w:rsidR="00920603">
        <w:rPr>
          <w:rFonts w:ascii="Times New Roman" w:hAnsi="Times New Roman" w:cs="Times New Roman"/>
          <w:sz w:val="24"/>
          <w:szCs w:val="24"/>
        </w:rPr>
        <w:t xml:space="preserve">adulta </w:t>
      </w:r>
      <w:r w:rsidR="00052DE5">
        <w:rPr>
          <w:rFonts w:ascii="Times New Roman" w:hAnsi="Times New Roman" w:cs="Times New Roman"/>
          <w:sz w:val="24"/>
          <w:szCs w:val="24"/>
        </w:rPr>
        <w:t xml:space="preserve">sejam </w:t>
      </w:r>
      <w:r w:rsidRPr="00E33410">
        <w:rPr>
          <w:rFonts w:ascii="Times New Roman" w:hAnsi="Times New Roman" w:cs="Times New Roman"/>
          <w:sz w:val="24"/>
          <w:szCs w:val="24"/>
        </w:rPr>
        <w:t>afetad</w:t>
      </w:r>
      <w:r w:rsidR="00052DE5">
        <w:rPr>
          <w:rFonts w:ascii="Times New Roman" w:hAnsi="Times New Roman" w:cs="Times New Roman"/>
          <w:sz w:val="24"/>
          <w:szCs w:val="24"/>
        </w:rPr>
        <w:t>a</w:t>
      </w:r>
      <w:r w:rsidRPr="00E3341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C63">
        <w:rPr>
          <w:rFonts w:ascii="Times New Roman" w:hAnsi="Times New Roman" w:cs="Times New Roman"/>
          <w:sz w:val="24"/>
          <w:szCs w:val="24"/>
        </w:rPr>
        <w:t xml:space="preserve">com sintomas causados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 w:rsidR="00E65DD1">
        <w:rPr>
          <w:rFonts w:ascii="Times New Roman" w:hAnsi="Times New Roman" w:cs="Times New Roman"/>
          <w:sz w:val="24"/>
          <w:szCs w:val="24"/>
        </w:rPr>
        <w:t>hérnia de disco intervertebral</w:t>
      </w:r>
      <w:r w:rsidR="00052DE5">
        <w:rPr>
          <w:rFonts w:ascii="Times New Roman" w:hAnsi="Times New Roman" w:cs="Times New Roman"/>
          <w:sz w:val="24"/>
          <w:szCs w:val="24"/>
        </w:rPr>
        <w:t>,</w:t>
      </w:r>
      <w:r w:rsidRPr="00E33410">
        <w:rPr>
          <w:rFonts w:ascii="Times New Roman" w:hAnsi="Times New Roman" w:cs="Times New Roman"/>
          <w:sz w:val="24"/>
          <w:szCs w:val="24"/>
        </w:rPr>
        <w:t xml:space="preserve"> com prevalência de 4,8% em homens e 2,5% em mulheres</w:t>
      </w:r>
      <w:r w:rsidR="00920603">
        <w:rPr>
          <w:rFonts w:ascii="Times New Roman" w:hAnsi="Times New Roman" w:cs="Times New Roman"/>
          <w:sz w:val="24"/>
          <w:szCs w:val="24"/>
        </w:rPr>
        <w:t xml:space="preserve"> com idade igual ou maior d</w:t>
      </w:r>
      <w:r w:rsidRPr="00E33410">
        <w:rPr>
          <w:rFonts w:ascii="Times New Roman" w:hAnsi="Times New Roman" w:cs="Times New Roman"/>
          <w:sz w:val="24"/>
          <w:szCs w:val="24"/>
        </w:rPr>
        <w:t>e 35 anos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160EA">
        <w:rPr>
          <w:rFonts w:ascii="Times New Roman" w:hAnsi="Times New Roman" w:cs="Times New Roman"/>
          <w:sz w:val="24"/>
          <w:szCs w:val="24"/>
        </w:rPr>
        <w:t>.</w:t>
      </w:r>
      <w:r w:rsidR="00F04C27">
        <w:rPr>
          <w:rFonts w:ascii="Times New Roman" w:hAnsi="Times New Roman" w:cs="Times New Roman"/>
          <w:sz w:val="24"/>
          <w:szCs w:val="24"/>
        </w:rPr>
        <w:t xml:space="preserve"> A localização da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F04C27">
        <w:rPr>
          <w:rFonts w:ascii="Times New Roman" w:hAnsi="Times New Roman" w:cs="Times New Roman"/>
          <w:sz w:val="24"/>
          <w:szCs w:val="24"/>
        </w:rPr>
        <w:t xml:space="preserve"> </w:t>
      </w:r>
      <w:r w:rsidR="00F04C27" w:rsidRPr="00F04C27">
        <w:rPr>
          <w:rFonts w:ascii="Times New Roman" w:hAnsi="Times New Roman" w:cs="Times New Roman"/>
          <w:sz w:val="24"/>
          <w:szCs w:val="24"/>
        </w:rPr>
        <w:t xml:space="preserve">ocorre </w:t>
      </w:r>
      <w:r w:rsidR="00F81B29">
        <w:rPr>
          <w:rFonts w:ascii="Times New Roman" w:hAnsi="Times New Roman" w:cs="Times New Roman"/>
          <w:sz w:val="24"/>
          <w:szCs w:val="24"/>
        </w:rPr>
        <w:t xml:space="preserve">com frequência de </w:t>
      </w:r>
      <w:r w:rsidR="00F04C27" w:rsidRPr="00F04C27">
        <w:rPr>
          <w:rFonts w:ascii="Times New Roman" w:hAnsi="Times New Roman" w:cs="Times New Roman"/>
          <w:sz w:val="24"/>
          <w:szCs w:val="24"/>
        </w:rPr>
        <w:t>15 vezes</w:t>
      </w:r>
      <w:r w:rsidR="00BE75AE">
        <w:rPr>
          <w:rFonts w:ascii="Times New Roman" w:hAnsi="Times New Roman" w:cs="Times New Roman"/>
          <w:sz w:val="24"/>
          <w:szCs w:val="24"/>
        </w:rPr>
        <w:t xml:space="preserve"> mais</w:t>
      </w:r>
      <w:r w:rsidR="00F04C27" w:rsidRPr="00F04C27">
        <w:rPr>
          <w:rFonts w:ascii="Times New Roman" w:hAnsi="Times New Roman" w:cs="Times New Roman"/>
          <w:sz w:val="24"/>
          <w:szCs w:val="24"/>
        </w:rPr>
        <w:t xml:space="preserve"> do que </w:t>
      </w:r>
      <w:r w:rsidR="00F04C27">
        <w:rPr>
          <w:rFonts w:ascii="Times New Roman" w:hAnsi="Times New Roman" w:cs="Times New Roman"/>
          <w:sz w:val="24"/>
          <w:szCs w:val="24"/>
        </w:rPr>
        <w:t xml:space="preserve">em outros segmentos </w:t>
      </w:r>
      <w:r w:rsidR="00090223">
        <w:rPr>
          <w:rFonts w:ascii="Times New Roman" w:hAnsi="Times New Roman" w:cs="Times New Roman"/>
          <w:sz w:val="24"/>
          <w:szCs w:val="24"/>
        </w:rPr>
        <w:t>da coluna vertebral</w:t>
      </w:r>
      <w:r w:rsidR="00813C9B">
        <w:rPr>
          <w:rFonts w:ascii="Times New Roman" w:hAnsi="Times New Roman" w:cs="Times New Roman"/>
          <w:sz w:val="24"/>
          <w:szCs w:val="24"/>
        </w:rPr>
        <w:t>.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4,5</w:t>
      </w:r>
      <w:r w:rsidR="000902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2BAF2" w14:textId="208016C9" w:rsidR="005F1122" w:rsidRPr="00D9142A" w:rsidRDefault="00032DEC" w:rsidP="005F112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Quando há migração de porção do núcleo pulposo em direção ao canal vertebral causando </w:t>
      </w:r>
      <w:r w:rsidR="005F1122">
        <w:rPr>
          <w:rFonts w:ascii="Times New Roman" w:hAnsi="Times New Roman" w:cs="Times New Roman"/>
          <w:sz w:val="24"/>
          <w:szCs w:val="24"/>
        </w:rPr>
        <w:t>sintomas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 há necessidade de tratamento. Atualmente, parece</w:t>
      </w:r>
      <w:r w:rsidR="00F160E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consagrada</w:t>
      </w:r>
      <w:r w:rsidR="00F160E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na prática médica duas opções de tratamento</w:t>
      </w:r>
      <w:r w:rsidR="00F160EA">
        <w:rPr>
          <w:rFonts w:ascii="Times New Roman" w:hAnsi="Times New Roman" w:cs="Times New Roman"/>
          <w:sz w:val="24"/>
          <w:szCs w:val="24"/>
        </w:rPr>
        <w:t xml:space="preserve"> ao paciente com HDIL sintomático</w:t>
      </w:r>
      <w:r>
        <w:rPr>
          <w:rFonts w:ascii="Times New Roman" w:hAnsi="Times New Roman" w:cs="Times New Roman"/>
          <w:sz w:val="24"/>
          <w:szCs w:val="24"/>
        </w:rPr>
        <w:t xml:space="preserve">: conservador e cirúrgico. </w:t>
      </w:r>
    </w:p>
    <w:p w14:paraId="7FFFF8D7" w14:textId="49882269" w:rsidR="008040C6" w:rsidRPr="00D9142A" w:rsidRDefault="00C804FD" w:rsidP="00FC7A2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>Pa</w:t>
      </w:r>
      <w:r w:rsidR="00017164" w:rsidRPr="00D9142A">
        <w:rPr>
          <w:rFonts w:ascii="Times New Roman" w:hAnsi="Times New Roman" w:cs="Times New Roman"/>
          <w:sz w:val="24"/>
          <w:szCs w:val="24"/>
        </w:rPr>
        <w:t>rece que</w:t>
      </w:r>
      <w:r w:rsidR="00CB5C65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017164" w:rsidRPr="00D9142A">
        <w:rPr>
          <w:rFonts w:ascii="Times New Roman" w:hAnsi="Times New Roman" w:cs="Times New Roman"/>
          <w:sz w:val="24"/>
          <w:szCs w:val="24"/>
        </w:rPr>
        <w:t xml:space="preserve">o entendimento para o </w:t>
      </w:r>
      <w:r w:rsidR="00CB5C65" w:rsidRPr="00D9142A">
        <w:rPr>
          <w:rFonts w:ascii="Times New Roman" w:hAnsi="Times New Roman" w:cs="Times New Roman"/>
          <w:sz w:val="24"/>
          <w:szCs w:val="24"/>
        </w:rPr>
        <w:t>tratamento cirúrgico</w:t>
      </w:r>
      <w:r w:rsidRPr="00D9142A">
        <w:rPr>
          <w:rFonts w:ascii="Times New Roman" w:hAnsi="Times New Roman" w:cs="Times New Roman"/>
          <w:sz w:val="24"/>
          <w:szCs w:val="24"/>
        </w:rPr>
        <w:t xml:space="preserve">, </w:t>
      </w:r>
      <w:r w:rsidR="00CB5C65" w:rsidRPr="00D9142A">
        <w:rPr>
          <w:rFonts w:ascii="Times New Roman" w:hAnsi="Times New Roman" w:cs="Times New Roman"/>
          <w:sz w:val="24"/>
          <w:szCs w:val="24"/>
        </w:rPr>
        <w:t xml:space="preserve">indicado aos pacientes </w:t>
      </w:r>
      <w:r w:rsidR="00BC770A" w:rsidRPr="00D9142A">
        <w:rPr>
          <w:rFonts w:ascii="Times New Roman" w:hAnsi="Times New Roman" w:cs="Times New Roman"/>
          <w:sz w:val="24"/>
          <w:szCs w:val="24"/>
        </w:rPr>
        <w:t>refratários</w:t>
      </w:r>
      <w:r w:rsidR="00B8192A">
        <w:rPr>
          <w:rFonts w:ascii="Times New Roman" w:hAnsi="Times New Roman" w:cs="Times New Roman"/>
          <w:sz w:val="24"/>
          <w:szCs w:val="24"/>
        </w:rPr>
        <w:t xml:space="preserve"> ao tratamento conservador </w:t>
      </w:r>
      <w:r w:rsidR="00CB5C65" w:rsidRPr="00D9142A">
        <w:rPr>
          <w:rFonts w:ascii="Times New Roman" w:hAnsi="Times New Roman" w:cs="Times New Roman"/>
          <w:sz w:val="24"/>
          <w:szCs w:val="24"/>
        </w:rPr>
        <w:t xml:space="preserve">ou que apresentam déficit neurológico </w:t>
      </w:r>
      <w:r w:rsidR="00AB0977">
        <w:rPr>
          <w:rFonts w:ascii="Times New Roman" w:hAnsi="Times New Roman" w:cs="Times New Roman"/>
          <w:sz w:val="24"/>
          <w:szCs w:val="24"/>
        </w:rPr>
        <w:t xml:space="preserve">progressivo </w:t>
      </w:r>
      <w:r w:rsidR="00CB5C65" w:rsidRPr="00D9142A">
        <w:rPr>
          <w:rFonts w:ascii="Times New Roman" w:hAnsi="Times New Roman" w:cs="Times New Roman"/>
          <w:sz w:val="24"/>
          <w:szCs w:val="24"/>
        </w:rPr>
        <w:t>associado</w:t>
      </w:r>
      <w:r w:rsidR="007342CF" w:rsidRPr="00D9142A">
        <w:rPr>
          <w:rFonts w:ascii="Times New Roman" w:hAnsi="Times New Roman" w:cs="Times New Roman"/>
          <w:sz w:val="24"/>
          <w:szCs w:val="24"/>
        </w:rPr>
        <w:t xml:space="preserve">, nem sempre é </w:t>
      </w:r>
      <w:r w:rsidR="00DC46A8">
        <w:rPr>
          <w:rFonts w:ascii="Times New Roman" w:hAnsi="Times New Roman" w:cs="Times New Roman"/>
          <w:color w:val="000000" w:themeColor="text1"/>
          <w:sz w:val="24"/>
          <w:szCs w:val="24"/>
        </w:rPr>
        <w:t>seguido rigorosamente</w:t>
      </w:r>
      <w:r w:rsidR="00813C9B" w:rsidRPr="00C03C3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017164" w:rsidRPr="00D9142A">
        <w:rPr>
          <w:rFonts w:ascii="Times New Roman" w:hAnsi="Times New Roman" w:cs="Times New Roman"/>
          <w:sz w:val="24"/>
          <w:szCs w:val="24"/>
        </w:rPr>
        <w:t>. Por ve</w:t>
      </w:r>
      <w:r w:rsidR="00DF1373">
        <w:rPr>
          <w:rFonts w:ascii="Times New Roman" w:hAnsi="Times New Roman" w:cs="Times New Roman"/>
          <w:sz w:val="24"/>
          <w:szCs w:val="24"/>
        </w:rPr>
        <w:t>zes, p</w:t>
      </w:r>
      <w:r w:rsidR="00017164" w:rsidRPr="00D9142A">
        <w:rPr>
          <w:rFonts w:ascii="Times New Roman" w:hAnsi="Times New Roman" w:cs="Times New Roman"/>
          <w:sz w:val="24"/>
          <w:szCs w:val="24"/>
        </w:rPr>
        <w:t>rocedimentos mais invasivos, além de</w:t>
      </w:r>
      <w:r w:rsidR="00DF1373">
        <w:rPr>
          <w:rFonts w:ascii="Times New Roman" w:hAnsi="Times New Roman" w:cs="Times New Roman"/>
          <w:sz w:val="24"/>
          <w:szCs w:val="24"/>
        </w:rPr>
        <w:t xml:space="preserve"> </w:t>
      </w:r>
      <w:r w:rsidR="00017164" w:rsidRPr="00D9142A">
        <w:rPr>
          <w:rFonts w:ascii="Times New Roman" w:hAnsi="Times New Roman" w:cs="Times New Roman"/>
          <w:sz w:val="24"/>
          <w:szCs w:val="24"/>
        </w:rPr>
        <w:t>tecnicamente mais complexos</w:t>
      </w:r>
      <w:r w:rsidR="007342CF" w:rsidRPr="00D9142A">
        <w:rPr>
          <w:rFonts w:ascii="Times New Roman" w:hAnsi="Times New Roman" w:cs="Times New Roman"/>
          <w:sz w:val="24"/>
          <w:szCs w:val="24"/>
        </w:rPr>
        <w:t xml:space="preserve"> e </w:t>
      </w:r>
      <w:r w:rsidR="00017164" w:rsidRPr="00D9142A">
        <w:rPr>
          <w:rFonts w:ascii="Times New Roman" w:hAnsi="Times New Roman" w:cs="Times New Roman"/>
          <w:sz w:val="24"/>
          <w:szCs w:val="24"/>
        </w:rPr>
        <w:t>custosos, não repercu</w:t>
      </w:r>
      <w:r w:rsidR="00807674" w:rsidRPr="00D9142A">
        <w:rPr>
          <w:rFonts w:ascii="Times New Roman" w:hAnsi="Times New Roman" w:cs="Times New Roman"/>
          <w:sz w:val="24"/>
          <w:szCs w:val="24"/>
        </w:rPr>
        <w:t xml:space="preserve">tem </w:t>
      </w:r>
      <w:r w:rsidR="00017164" w:rsidRPr="00D9142A">
        <w:rPr>
          <w:rFonts w:ascii="Times New Roman" w:hAnsi="Times New Roman" w:cs="Times New Roman"/>
          <w:sz w:val="24"/>
          <w:szCs w:val="24"/>
        </w:rPr>
        <w:t xml:space="preserve">a </w:t>
      </w:r>
      <w:r w:rsidR="00807674" w:rsidRPr="00D9142A">
        <w:rPr>
          <w:rFonts w:ascii="Times New Roman" w:hAnsi="Times New Roman" w:cs="Times New Roman"/>
          <w:sz w:val="24"/>
          <w:szCs w:val="24"/>
        </w:rPr>
        <w:t xml:space="preserve">melhora esperada </w:t>
      </w:r>
      <w:r w:rsidR="00017164" w:rsidRPr="00D9142A">
        <w:rPr>
          <w:rFonts w:ascii="Times New Roman" w:hAnsi="Times New Roman" w:cs="Times New Roman"/>
          <w:sz w:val="24"/>
          <w:szCs w:val="24"/>
        </w:rPr>
        <w:t xml:space="preserve">dos sintomas e da qualidade de vida do paciente. </w:t>
      </w:r>
      <w:r w:rsidR="00DF1373">
        <w:rPr>
          <w:rFonts w:ascii="Times New Roman" w:hAnsi="Times New Roman" w:cs="Times New Roman"/>
          <w:sz w:val="24"/>
          <w:szCs w:val="24"/>
        </w:rPr>
        <w:t>A</w:t>
      </w:r>
      <w:r w:rsidR="00017164" w:rsidRPr="00D9142A">
        <w:rPr>
          <w:rFonts w:ascii="Times New Roman" w:hAnsi="Times New Roman" w:cs="Times New Roman"/>
          <w:sz w:val="24"/>
          <w:szCs w:val="24"/>
        </w:rPr>
        <w:t xml:space="preserve">lgumas destas intervenções invasivas podem </w:t>
      </w:r>
      <w:r w:rsidR="00DF1373">
        <w:rPr>
          <w:rFonts w:ascii="Times New Roman" w:hAnsi="Times New Roman" w:cs="Times New Roman"/>
          <w:sz w:val="24"/>
          <w:szCs w:val="24"/>
        </w:rPr>
        <w:t>inclusive</w:t>
      </w:r>
      <w:r w:rsidR="00017164" w:rsidRPr="00D9142A">
        <w:rPr>
          <w:rFonts w:ascii="Times New Roman" w:hAnsi="Times New Roman" w:cs="Times New Roman"/>
          <w:sz w:val="24"/>
          <w:szCs w:val="24"/>
        </w:rPr>
        <w:t xml:space="preserve"> se associar à piora das queixas. Por outro lado, a </w:t>
      </w:r>
      <w:r w:rsidR="007342CF" w:rsidRPr="00D9142A">
        <w:rPr>
          <w:rFonts w:ascii="Times New Roman" w:hAnsi="Times New Roman" w:cs="Times New Roman"/>
          <w:sz w:val="24"/>
          <w:szCs w:val="24"/>
        </w:rPr>
        <w:t>insistência</w:t>
      </w:r>
      <w:r w:rsidR="00DF1373">
        <w:rPr>
          <w:rFonts w:ascii="Times New Roman" w:hAnsi="Times New Roman" w:cs="Times New Roman"/>
          <w:sz w:val="24"/>
          <w:szCs w:val="24"/>
        </w:rPr>
        <w:t xml:space="preserve"> </w:t>
      </w:r>
      <w:r w:rsidR="00490DD5">
        <w:rPr>
          <w:rFonts w:ascii="Times New Roman" w:hAnsi="Times New Roman" w:cs="Times New Roman"/>
          <w:sz w:val="24"/>
          <w:szCs w:val="24"/>
        </w:rPr>
        <w:t>pelo tratamento</w:t>
      </w:r>
      <w:r w:rsidR="00017164" w:rsidRPr="00D9142A">
        <w:rPr>
          <w:rFonts w:ascii="Times New Roman" w:hAnsi="Times New Roman" w:cs="Times New Roman"/>
          <w:sz w:val="24"/>
          <w:szCs w:val="24"/>
        </w:rPr>
        <w:t xml:space="preserve"> conservador pode significar um </w:t>
      </w:r>
      <w:r w:rsidR="00B77D4B">
        <w:rPr>
          <w:rFonts w:ascii="Times New Roman" w:hAnsi="Times New Roman" w:cs="Times New Roman"/>
          <w:sz w:val="24"/>
          <w:szCs w:val="24"/>
        </w:rPr>
        <w:t xml:space="preserve">longo </w:t>
      </w:r>
      <w:r w:rsidR="00017164" w:rsidRPr="00D9142A">
        <w:rPr>
          <w:rFonts w:ascii="Times New Roman" w:hAnsi="Times New Roman" w:cs="Times New Roman"/>
          <w:sz w:val="24"/>
          <w:szCs w:val="24"/>
        </w:rPr>
        <w:t>período de sofrimento físico, psíquico, social e econômico</w:t>
      </w:r>
      <w:r w:rsidR="00DF1373">
        <w:rPr>
          <w:rFonts w:ascii="Times New Roman" w:hAnsi="Times New Roman" w:cs="Times New Roman"/>
          <w:sz w:val="24"/>
          <w:szCs w:val="24"/>
        </w:rPr>
        <w:t xml:space="preserve"> ao paciente</w:t>
      </w:r>
      <w:r w:rsidR="00017164" w:rsidRPr="00D9142A">
        <w:rPr>
          <w:rFonts w:ascii="Times New Roman" w:hAnsi="Times New Roman" w:cs="Times New Roman"/>
          <w:sz w:val="24"/>
          <w:szCs w:val="24"/>
        </w:rPr>
        <w:t>.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C8865D" w14:textId="40110984" w:rsidR="008D2833" w:rsidRDefault="00D81E04" w:rsidP="00737D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Alguns estudos compararam </w:t>
      </w:r>
      <w:r w:rsidR="002141F1" w:rsidRPr="00D9142A">
        <w:rPr>
          <w:rFonts w:ascii="Times New Roman" w:hAnsi="Times New Roman" w:cs="Times New Roman"/>
          <w:sz w:val="24"/>
          <w:szCs w:val="24"/>
        </w:rPr>
        <w:t>a terapia conservadora</w:t>
      </w:r>
      <w:r w:rsidRPr="00D9142A">
        <w:rPr>
          <w:rFonts w:ascii="Times New Roman" w:hAnsi="Times New Roman" w:cs="Times New Roman"/>
          <w:sz w:val="24"/>
          <w:szCs w:val="24"/>
        </w:rPr>
        <w:t xml:space="preserve"> com </w:t>
      </w:r>
      <w:r w:rsidR="002141F1" w:rsidRPr="00D9142A">
        <w:rPr>
          <w:rFonts w:ascii="Times New Roman" w:hAnsi="Times New Roman" w:cs="Times New Roman"/>
          <w:sz w:val="24"/>
          <w:szCs w:val="24"/>
        </w:rPr>
        <w:t>o tratamento cirúrgico</w:t>
      </w:r>
      <w:r w:rsidRPr="00D9142A">
        <w:rPr>
          <w:rFonts w:ascii="Times New Roman" w:hAnsi="Times New Roman" w:cs="Times New Roman"/>
          <w:sz w:val="24"/>
          <w:szCs w:val="24"/>
        </w:rPr>
        <w:t xml:space="preserve">, </w:t>
      </w:r>
      <w:r w:rsidR="00A402A2">
        <w:rPr>
          <w:rFonts w:ascii="Times New Roman" w:hAnsi="Times New Roman" w:cs="Times New Roman"/>
          <w:sz w:val="24"/>
          <w:szCs w:val="24"/>
        </w:rPr>
        <w:t>encontrando</w:t>
      </w:r>
      <w:r w:rsidRPr="00D9142A">
        <w:rPr>
          <w:rFonts w:ascii="Times New Roman" w:hAnsi="Times New Roman" w:cs="Times New Roman"/>
          <w:sz w:val="24"/>
          <w:szCs w:val="24"/>
        </w:rPr>
        <w:t xml:space="preserve"> que a cirurgia </w:t>
      </w:r>
      <w:r w:rsidR="00A402A2">
        <w:rPr>
          <w:rFonts w:ascii="Times New Roman" w:hAnsi="Times New Roman" w:cs="Times New Roman"/>
          <w:sz w:val="24"/>
          <w:szCs w:val="24"/>
        </w:rPr>
        <w:t xml:space="preserve">tende a </w:t>
      </w:r>
      <w:r w:rsidR="002141F1" w:rsidRPr="00D9142A">
        <w:rPr>
          <w:rFonts w:ascii="Times New Roman" w:hAnsi="Times New Roman" w:cs="Times New Roman"/>
          <w:sz w:val="24"/>
          <w:szCs w:val="24"/>
        </w:rPr>
        <w:t>proporcion</w:t>
      </w:r>
      <w:r w:rsidRPr="00D9142A">
        <w:rPr>
          <w:rFonts w:ascii="Times New Roman" w:hAnsi="Times New Roman" w:cs="Times New Roman"/>
          <w:sz w:val="24"/>
          <w:szCs w:val="24"/>
        </w:rPr>
        <w:t>a</w:t>
      </w:r>
      <w:r w:rsidR="00A402A2">
        <w:rPr>
          <w:rFonts w:ascii="Times New Roman" w:hAnsi="Times New Roman" w:cs="Times New Roman"/>
          <w:sz w:val="24"/>
          <w:szCs w:val="24"/>
        </w:rPr>
        <w:t>r</w:t>
      </w:r>
      <w:r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alívio mais rápido dos sintomas </w:t>
      </w:r>
      <w:r w:rsidR="00A402A2">
        <w:rPr>
          <w:rFonts w:ascii="Times New Roman" w:hAnsi="Times New Roman" w:cs="Times New Roman"/>
          <w:sz w:val="24"/>
          <w:szCs w:val="24"/>
        </w:rPr>
        <w:t>dolorosos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 em pacientes com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, </w:t>
      </w:r>
      <w:r w:rsidR="00A402A2">
        <w:rPr>
          <w:rFonts w:ascii="Times New Roman" w:hAnsi="Times New Roman" w:cs="Times New Roman"/>
          <w:sz w:val="24"/>
          <w:szCs w:val="24"/>
        </w:rPr>
        <w:t>porém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A402A2">
        <w:rPr>
          <w:rFonts w:ascii="Times New Roman" w:hAnsi="Times New Roman" w:cs="Times New Roman"/>
          <w:sz w:val="24"/>
          <w:szCs w:val="24"/>
        </w:rPr>
        <w:t>sem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 mostr</w:t>
      </w:r>
      <w:r w:rsidR="00A402A2">
        <w:rPr>
          <w:rFonts w:ascii="Times New Roman" w:hAnsi="Times New Roman" w:cs="Times New Roman"/>
          <w:sz w:val="24"/>
          <w:szCs w:val="24"/>
        </w:rPr>
        <w:t>ar</w:t>
      </w:r>
      <w:r w:rsidR="002141F1" w:rsidRPr="00D9142A">
        <w:rPr>
          <w:rFonts w:ascii="Times New Roman" w:hAnsi="Times New Roman" w:cs="Times New Roman"/>
          <w:sz w:val="24"/>
          <w:szCs w:val="24"/>
        </w:rPr>
        <w:t xml:space="preserve"> benefício sobre o tratamento conservador no acompanhamento de médio e longo prazo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2141F1" w:rsidRPr="00D9142A">
        <w:rPr>
          <w:rFonts w:ascii="Times New Roman" w:hAnsi="Times New Roman" w:cs="Times New Roman"/>
          <w:sz w:val="24"/>
          <w:szCs w:val="24"/>
        </w:rPr>
        <w:t>.</w:t>
      </w:r>
      <w:r w:rsidR="00521A4A" w:rsidRPr="00D9142A">
        <w:rPr>
          <w:rFonts w:ascii="Times New Roman" w:hAnsi="Times New Roman" w:cs="Times New Roman"/>
          <w:sz w:val="24"/>
          <w:szCs w:val="24"/>
        </w:rPr>
        <w:t xml:space="preserve"> Para Benson et al. (2010)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A402A2">
        <w:rPr>
          <w:rFonts w:ascii="Times New Roman" w:hAnsi="Times New Roman" w:cs="Times New Roman"/>
          <w:sz w:val="24"/>
          <w:szCs w:val="24"/>
        </w:rPr>
        <w:t>,</w:t>
      </w:r>
      <w:r w:rsidR="00521A4A" w:rsidRPr="00D9142A">
        <w:rPr>
          <w:rFonts w:ascii="Times New Roman" w:hAnsi="Times New Roman" w:cs="Times New Roman"/>
          <w:sz w:val="24"/>
          <w:szCs w:val="24"/>
        </w:rPr>
        <w:t xml:space="preserve"> o prognóstico é muito bom mesmo </w:t>
      </w:r>
      <w:r w:rsidR="00A402A2">
        <w:rPr>
          <w:rFonts w:ascii="Times New Roman" w:hAnsi="Times New Roman" w:cs="Times New Roman"/>
          <w:sz w:val="24"/>
          <w:szCs w:val="24"/>
        </w:rPr>
        <w:t xml:space="preserve">quando </w:t>
      </w:r>
      <w:r w:rsidR="00521A4A" w:rsidRPr="00D9142A">
        <w:rPr>
          <w:rFonts w:ascii="Times New Roman" w:hAnsi="Times New Roman" w:cs="Times New Roman"/>
          <w:sz w:val="24"/>
          <w:szCs w:val="24"/>
        </w:rPr>
        <w:t xml:space="preserve">as </w:t>
      </w:r>
      <w:r w:rsidR="00E65DD1">
        <w:rPr>
          <w:rFonts w:ascii="Times New Roman" w:hAnsi="Times New Roman" w:cs="Times New Roman"/>
          <w:sz w:val="24"/>
          <w:szCs w:val="24"/>
        </w:rPr>
        <w:t xml:space="preserve">HDIL </w:t>
      </w:r>
      <w:r w:rsidR="00521A4A" w:rsidRPr="00D9142A">
        <w:rPr>
          <w:rFonts w:ascii="Times New Roman" w:hAnsi="Times New Roman" w:cs="Times New Roman"/>
          <w:sz w:val="24"/>
          <w:szCs w:val="24"/>
        </w:rPr>
        <w:t>maciças</w:t>
      </w:r>
      <w:r w:rsidR="00A402A2">
        <w:rPr>
          <w:rFonts w:ascii="Times New Roman" w:hAnsi="Times New Roman" w:cs="Times New Roman"/>
          <w:sz w:val="24"/>
          <w:szCs w:val="24"/>
        </w:rPr>
        <w:t xml:space="preserve"> são</w:t>
      </w:r>
      <w:r w:rsidR="00521A4A" w:rsidRPr="00D9142A">
        <w:rPr>
          <w:rFonts w:ascii="Times New Roman" w:hAnsi="Times New Roman" w:cs="Times New Roman"/>
          <w:sz w:val="24"/>
          <w:szCs w:val="24"/>
        </w:rPr>
        <w:t xml:space="preserve"> tratadas de forma conservadora</w:t>
      </w:r>
      <w:r w:rsidR="00B43B82" w:rsidRPr="00D9142A">
        <w:rPr>
          <w:rFonts w:ascii="Times New Roman" w:hAnsi="Times New Roman" w:cs="Times New Roman"/>
          <w:sz w:val="24"/>
          <w:szCs w:val="24"/>
        </w:rPr>
        <w:t xml:space="preserve">. </w:t>
      </w:r>
      <w:r w:rsidRPr="00D9142A">
        <w:rPr>
          <w:rFonts w:ascii="Times New Roman" w:hAnsi="Times New Roman" w:cs="Times New Roman"/>
          <w:sz w:val="24"/>
          <w:szCs w:val="24"/>
        </w:rPr>
        <w:t xml:space="preserve">Estudo recente (2020) publicado pelo </w:t>
      </w:r>
      <w:r w:rsidRPr="00D9142A">
        <w:rPr>
          <w:rFonts w:ascii="Times New Roman" w:hAnsi="Times New Roman" w:cs="Times New Roman"/>
          <w:i/>
          <w:sz w:val="24"/>
          <w:szCs w:val="24"/>
        </w:rPr>
        <w:t xml:space="preserve">The New </w:t>
      </w:r>
      <w:proofErr w:type="spellStart"/>
      <w:r w:rsidRPr="00D9142A">
        <w:rPr>
          <w:rFonts w:ascii="Times New Roman" w:hAnsi="Times New Roman" w:cs="Times New Roman"/>
          <w:i/>
          <w:sz w:val="24"/>
          <w:szCs w:val="24"/>
        </w:rPr>
        <w:t>England</w:t>
      </w:r>
      <w:proofErr w:type="spellEnd"/>
      <w:r w:rsidRPr="00D914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142A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D914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9142A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D9142A">
        <w:rPr>
          <w:rFonts w:ascii="Times New Roman" w:hAnsi="Times New Roman" w:cs="Times New Roman"/>
          <w:i/>
          <w:sz w:val="24"/>
          <w:szCs w:val="24"/>
        </w:rPr>
        <w:t xml:space="preserve"> Medicine </w:t>
      </w:r>
      <w:r w:rsidRPr="00D9142A">
        <w:rPr>
          <w:rFonts w:ascii="Times New Roman" w:hAnsi="Times New Roman" w:cs="Times New Roman"/>
          <w:sz w:val="24"/>
          <w:szCs w:val="24"/>
        </w:rPr>
        <w:t xml:space="preserve">evidenciou a </w:t>
      </w:r>
      <w:proofErr w:type="spellStart"/>
      <w:r w:rsidRPr="00D9142A">
        <w:rPr>
          <w:rFonts w:ascii="Times New Roman" w:hAnsi="Times New Roman" w:cs="Times New Roman"/>
          <w:sz w:val="24"/>
          <w:szCs w:val="24"/>
        </w:rPr>
        <w:t>microdis</w:t>
      </w:r>
      <w:r w:rsidR="00B71321">
        <w:rPr>
          <w:rFonts w:ascii="Times New Roman" w:hAnsi="Times New Roman" w:cs="Times New Roman"/>
          <w:sz w:val="24"/>
          <w:szCs w:val="24"/>
        </w:rPr>
        <w:t>c</w:t>
      </w:r>
      <w:r w:rsidRPr="00D9142A">
        <w:rPr>
          <w:rFonts w:ascii="Times New Roman" w:hAnsi="Times New Roman" w:cs="Times New Roman"/>
          <w:sz w:val="24"/>
          <w:szCs w:val="24"/>
        </w:rPr>
        <w:t>ectomia</w:t>
      </w:r>
      <w:proofErr w:type="spellEnd"/>
      <w:r w:rsidRPr="00D9142A">
        <w:rPr>
          <w:rFonts w:ascii="Times New Roman" w:hAnsi="Times New Roman" w:cs="Times New Roman"/>
          <w:sz w:val="24"/>
          <w:szCs w:val="24"/>
        </w:rPr>
        <w:t xml:space="preserve"> como melhor alternativa terapêutica para </w:t>
      </w:r>
      <w:r w:rsidR="00751F5F">
        <w:rPr>
          <w:rFonts w:ascii="Times New Roman" w:hAnsi="Times New Roman" w:cs="Times New Roman"/>
          <w:sz w:val="24"/>
          <w:szCs w:val="24"/>
        </w:rPr>
        <w:t xml:space="preserve">pacientes </w:t>
      </w:r>
      <w:r w:rsidRPr="00D9142A">
        <w:rPr>
          <w:rFonts w:ascii="Times New Roman" w:hAnsi="Times New Roman" w:cs="Times New Roman"/>
          <w:sz w:val="24"/>
          <w:szCs w:val="24"/>
        </w:rPr>
        <w:t xml:space="preserve">com </w:t>
      </w:r>
      <w:r w:rsidR="00751F5F">
        <w:rPr>
          <w:rFonts w:ascii="Times New Roman" w:hAnsi="Times New Roman" w:cs="Times New Roman"/>
          <w:sz w:val="24"/>
          <w:szCs w:val="24"/>
        </w:rPr>
        <w:t xml:space="preserve">dor </w:t>
      </w:r>
      <w:r w:rsidRPr="00D9142A">
        <w:rPr>
          <w:rFonts w:ascii="Times New Roman" w:hAnsi="Times New Roman" w:cs="Times New Roman"/>
          <w:sz w:val="24"/>
          <w:szCs w:val="24"/>
        </w:rPr>
        <w:t xml:space="preserve">ciática </w:t>
      </w:r>
      <w:r w:rsidR="00FA2E59">
        <w:rPr>
          <w:rFonts w:ascii="Times New Roman" w:hAnsi="Times New Roman" w:cs="Times New Roman"/>
          <w:sz w:val="24"/>
          <w:szCs w:val="24"/>
        </w:rPr>
        <w:t>de</w:t>
      </w:r>
      <w:r w:rsidRPr="00D9142A">
        <w:rPr>
          <w:rFonts w:ascii="Times New Roman" w:hAnsi="Times New Roman" w:cs="Times New Roman"/>
          <w:sz w:val="24"/>
          <w:szCs w:val="24"/>
        </w:rPr>
        <w:t xml:space="preserve"> duração superior a 4 meses</w:t>
      </w:r>
      <w:r w:rsidR="00813C9B">
        <w:rPr>
          <w:rFonts w:ascii="Times New Roman" w:hAnsi="Times New Roman" w:cs="Times New Roman"/>
          <w:sz w:val="24"/>
          <w:szCs w:val="24"/>
        </w:rPr>
        <w:t xml:space="preserve">. 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8D2833" w:rsidRPr="008D2833">
        <w:rPr>
          <w:rFonts w:ascii="Times New Roman" w:hAnsi="Times New Roman" w:cs="Times New Roman"/>
          <w:sz w:val="24"/>
          <w:szCs w:val="24"/>
        </w:rPr>
        <w:t xml:space="preserve"> </w:t>
      </w:r>
      <w:r w:rsidR="008D2833" w:rsidRPr="00D9142A">
        <w:rPr>
          <w:rFonts w:ascii="Times New Roman" w:hAnsi="Times New Roman" w:cs="Times New Roman"/>
          <w:sz w:val="24"/>
          <w:szCs w:val="24"/>
        </w:rPr>
        <w:t xml:space="preserve">A amplitude dos efeitos decorrentes de decisão terapêutica diante </w:t>
      </w:r>
      <w:r w:rsidR="008D2833">
        <w:rPr>
          <w:rFonts w:ascii="Times New Roman" w:hAnsi="Times New Roman" w:cs="Times New Roman"/>
          <w:sz w:val="24"/>
          <w:szCs w:val="24"/>
        </w:rPr>
        <w:t>d</w:t>
      </w:r>
      <w:r w:rsidR="008D2833" w:rsidRPr="00D9142A">
        <w:rPr>
          <w:rFonts w:ascii="Times New Roman" w:hAnsi="Times New Roman" w:cs="Times New Roman"/>
          <w:sz w:val="24"/>
          <w:szCs w:val="24"/>
        </w:rPr>
        <w:t xml:space="preserve">a migração </w:t>
      </w:r>
      <w:r w:rsidR="008D2833">
        <w:rPr>
          <w:rFonts w:ascii="Times New Roman" w:hAnsi="Times New Roman" w:cs="Times New Roman"/>
          <w:sz w:val="24"/>
          <w:szCs w:val="24"/>
        </w:rPr>
        <w:t>da HDIL</w:t>
      </w:r>
      <w:r w:rsidR="008D2833" w:rsidRPr="00D9142A">
        <w:rPr>
          <w:rFonts w:ascii="Times New Roman" w:hAnsi="Times New Roman" w:cs="Times New Roman"/>
          <w:sz w:val="24"/>
          <w:szCs w:val="24"/>
        </w:rPr>
        <w:t xml:space="preserve"> dolorosa ainda se apresenta como lacuna a ser preenchida para esse conhecimento.</w:t>
      </w:r>
      <w:r w:rsidR="008D2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A64286" w14:textId="3883B37F" w:rsidR="005F22B2" w:rsidRDefault="00161AF8" w:rsidP="00737D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>É nesse contexto</w:t>
      </w:r>
      <w:r w:rsidR="00B30ACC">
        <w:rPr>
          <w:rFonts w:ascii="Times New Roman" w:hAnsi="Times New Roman" w:cs="Times New Roman"/>
          <w:sz w:val="24"/>
          <w:szCs w:val="24"/>
        </w:rPr>
        <w:t xml:space="preserve"> </w:t>
      </w:r>
      <w:r w:rsidRPr="00D9142A">
        <w:rPr>
          <w:rFonts w:ascii="Times New Roman" w:hAnsi="Times New Roman" w:cs="Times New Roman"/>
          <w:sz w:val="24"/>
          <w:szCs w:val="24"/>
        </w:rPr>
        <w:t xml:space="preserve">que este estudo objetiva </w:t>
      </w:r>
      <w:r w:rsidR="00864691">
        <w:rPr>
          <w:rFonts w:ascii="Times New Roman" w:hAnsi="Times New Roman" w:cs="Times New Roman"/>
          <w:sz w:val="24"/>
          <w:szCs w:val="24"/>
        </w:rPr>
        <w:t>verificar a correspondência da migração da HDIL com o grau de dor autorreferida pelos pacientes e o predomínio de cada modalidade de tratamento utilizado (conservador x cirúrgico).</w:t>
      </w:r>
      <w:r w:rsidR="005F22B2">
        <w:rPr>
          <w:rFonts w:ascii="Times New Roman" w:hAnsi="Times New Roman" w:cs="Times New Roman"/>
          <w:sz w:val="24"/>
          <w:szCs w:val="24"/>
        </w:rPr>
        <w:t xml:space="preserve"> </w:t>
      </w:r>
      <w:r w:rsidR="008855E6" w:rsidRPr="00D9142A">
        <w:rPr>
          <w:rFonts w:ascii="Times New Roman" w:hAnsi="Times New Roman" w:cs="Times New Roman"/>
          <w:sz w:val="24"/>
          <w:szCs w:val="24"/>
        </w:rPr>
        <w:t xml:space="preserve">De modo secundário, </w:t>
      </w:r>
      <w:r w:rsidR="008855E6" w:rsidRPr="00D9142A">
        <w:rPr>
          <w:rFonts w:ascii="Times New Roman" w:hAnsi="Times New Roman" w:cs="Times New Roman"/>
          <w:sz w:val="24"/>
          <w:szCs w:val="24"/>
        </w:rPr>
        <w:lastRenderedPageBreak/>
        <w:t>procura</w:t>
      </w:r>
      <w:r w:rsidR="00CE0220" w:rsidRPr="00D9142A">
        <w:rPr>
          <w:rFonts w:ascii="Times New Roman" w:hAnsi="Times New Roman" w:cs="Times New Roman"/>
          <w:sz w:val="24"/>
          <w:szCs w:val="24"/>
        </w:rPr>
        <w:t>-se</w:t>
      </w:r>
      <w:r w:rsidR="00864691">
        <w:rPr>
          <w:rFonts w:ascii="Times New Roman" w:hAnsi="Times New Roman" w:cs="Times New Roman"/>
          <w:sz w:val="24"/>
          <w:szCs w:val="24"/>
        </w:rPr>
        <w:t xml:space="preserve"> conhecer a sensação subjetiva de dor referida para o membro inferior por pacientes tratados cirúrgica ou conservadoramente, utilizando-se, para isso, a medida de </w:t>
      </w:r>
      <w:r w:rsidR="00864691" w:rsidRPr="00D9142A">
        <w:rPr>
          <w:rFonts w:ascii="Times New Roman" w:hAnsi="Times New Roman" w:cs="Times New Roman"/>
          <w:sz w:val="24"/>
          <w:szCs w:val="24"/>
        </w:rPr>
        <w:t>escala visual an</w:t>
      </w:r>
      <w:r w:rsidR="00864691">
        <w:rPr>
          <w:rFonts w:ascii="Times New Roman" w:hAnsi="Times New Roman" w:cs="Times New Roman"/>
          <w:sz w:val="24"/>
          <w:szCs w:val="24"/>
        </w:rPr>
        <w:t xml:space="preserve">alógica </w:t>
      </w:r>
      <w:r w:rsidR="00864691" w:rsidRPr="00D9142A">
        <w:rPr>
          <w:rFonts w:ascii="Times New Roman" w:hAnsi="Times New Roman" w:cs="Times New Roman"/>
          <w:sz w:val="24"/>
          <w:szCs w:val="24"/>
        </w:rPr>
        <w:t>da dor</w:t>
      </w:r>
      <w:r w:rsidR="00864691">
        <w:rPr>
          <w:rFonts w:ascii="Times New Roman" w:hAnsi="Times New Roman" w:cs="Times New Roman"/>
          <w:sz w:val="24"/>
          <w:szCs w:val="24"/>
        </w:rPr>
        <w:t xml:space="preserve"> (EVA).</w:t>
      </w:r>
    </w:p>
    <w:p w14:paraId="3FEF76FF" w14:textId="77777777" w:rsidR="008040C6" w:rsidRPr="00D9142A" w:rsidRDefault="00BD567F" w:rsidP="00BD567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MÉTODOS</w:t>
      </w:r>
      <w:r w:rsidR="0099369B" w:rsidRPr="00D914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B4E508" w14:textId="77777777" w:rsidR="00CF37D7" w:rsidRPr="00D9142A" w:rsidRDefault="00CF37D7" w:rsidP="00D914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Desenho do estudo e amostra</w:t>
      </w:r>
    </w:p>
    <w:p w14:paraId="16C3604A" w14:textId="16885457" w:rsidR="00017164" w:rsidRPr="00B15339" w:rsidRDefault="009F5221" w:rsidP="0067000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>O estudo</w:t>
      </w:r>
      <w:r w:rsidR="00751CD7">
        <w:rPr>
          <w:rFonts w:ascii="Times New Roman" w:hAnsi="Times New Roman" w:cs="Times New Roman"/>
          <w:sz w:val="24"/>
          <w:szCs w:val="24"/>
        </w:rPr>
        <w:t>,</w:t>
      </w:r>
      <w:r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99369B" w:rsidRPr="00D9142A">
        <w:rPr>
          <w:rFonts w:ascii="Times New Roman" w:hAnsi="Times New Roman" w:cs="Times New Roman"/>
          <w:sz w:val="24"/>
          <w:szCs w:val="24"/>
        </w:rPr>
        <w:t>de</w:t>
      </w:r>
      <w:r w:rsidRPr="00D9142A">
        <w:rPr>
          <w:rFonts w:ascii="Times New Roman" w:hAnsi="Times New Roman" w:cs="Times New Roman"/>
          <w:sz w:val="24"/>
          <w:szCs w:val="24"/>
        </w:rPr>
        <w:t xml:space="preserve"> desenho transversal, descritivo de série de casos e </w:t>
      </w:r>
      <w:proofErr w:type="spellStart"/>
      <w:r w:rsidRPr="00D9142A">
        <w:rPr>
          <w:rFonts w:ascii="Times New Roman" w:hAnsi="Times New Roman" w:cs="Times New Roman"/>
          <w:sz w:val="24"/>
          <w:szCs w:val="24"/>
        </w:rPr>
        <w:t>unicêntrico</w:t>
      </w:r>
      <w:proofErr w:type="spellEnd"/>
      <w:r w:rsidRPr="00D9142A">
        <w:rPr>
          <w:rFonts w:ascii="Times New Roman" w:hAnsi="Times New Roman" w:cs="Times New Roman"/>
          <w:sz w:val="24"/>
          <w:szCs w:val="24"/>
        </w:rPr>
        <w:t>,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99369B" w:rsidRPr="00D9142A">
        <w:rPr>
          <w:rFonts w:ascii="Times New Roman" w:hAnsi="Times New Roman" w:cs="Times New Roman"/>
          <w:sz w:val="24"/>
          <w:szCs w:val="24"/>
        </w:rPr>
        <w:t xml:space="preserve">recrutou </w:t>
      </w:r>
      <w:r w:rsidR="00F94DFE" w:rsidRPr="00D9142A">
        <w:rPr>
          <w:rFonts w:ascii="Times New Roman" w:hAnsi="Times New Roman" w:cs="Times New Roman"/>
          <w:sz w:val="24"/>
          <w:szCs w:val="24"/>
        </w:rPr>
        <w:t>mediante</w:t>
      </w:r>
      <w:r w:rsidR="0099369B" w:rsidRPr="00D9142A">
        <w:rPr>
          <w:rFonts w:ascii="Times New Roman" w:hAnsi="Times New Roman" w:cs="Times New Roman"/>
          <w:sz w:val="24"/>
          <w:szCs w:val="24"/>
        </w:rPr>
        <w:t xml:space="preserve"> amostragem não probabilística</w:t>
      </w:r>
      <w:r w:rsidR="00F94DFE" w:rsidRPr="00D9142A">
        <w:rPr>
          <w:rFonts w:ascii="Times New Roman" w:hAnsi="Times New Roman" w:cs="Times New Roman"/>
          <w:sz w:val="24"/>
          <w:szCs w:val="24"/>
        </w:rPr>
        <w:t xml:space="preserve"> por julgamento, </w:t>
      </w:r>
      <w:r w:rsidR="0034406C">
        <w:rPr>
          <w:rFonts w:ascii="Times New Roman" w:hAnsi="Times New Roman" w:cs="Times New Roman"/>
          <w:sz w:val="24"/>
          <w:szCs w:val="24"/>
        </w:rPr>
        <w:t>em que</w:t>
      </w:r>
      <w:r w:rsidR="00F94DFE" w:rsidRPr="00D9142A">
        <w:rPr>
          <w:rFonts w:ascii="Times New Roman" w:hAnsi="Times New Roman" w:cs="Times New Roman"/>
          <w:sz w:val="24"/>
          <w:szCs w:val="24"/>
        </w:rPr>
        <w:t xml:space="preserve"> a escolha dos respondentes decorreu da busca por indivíduos que possuem características definidas previamente para a amostra. </w:t>
      </w:r>
      <w:r w:rsidR="008259A8">
        <w:rPr>
          <w:rFonts w:ascii="Times New Roman" w:hAnsi="Times New Roman" w:cs="Times New Roman"/>
          <w:sz w:val="24"/>
          <w:szCs w:val="24"/>
        </w:rPr>
        <w:t>F</w:t>
      </w:r>
      <w:r w:rsidR="00F94DFE" w:rsidRPr="00D9142A">
        <w:rPr>
          <w:rFonts w:ascii="Times New Roman" w:hAnsi="Times New Roman" w:cs="Times New Roman"/>
          <w:sz w:val="24"/>
          <w:szCs w:val="24"/>
        </w:rPr>
        <w:t>o</w:t>
      </w:r>
      <w:r w:rsidR="0034406C">
        <w:rPr>
          <w:rFonts w:ascii="Times New Roman" w:hAnsi="Times New Roman" w:cs="Times New Roman"/>
          <w:sz w:val="24"/>
          <w:szCs w:val="24"/>
        </w:rPr>
        <w:t>ram</w:t>
      </w:r>
      <w:r w:rsidR="00F94DFE" w:rsidRPr="00D9142A">
        <w:rPr>
          <w:rFonts w:ascii="Times New Roman" w:hAnsi="Times New Roman" w:cs="Times New Roman"/>
          <w:sz w:val="24"/>
          <w:szCs w:val="24"/>
        </w:rPr>
        <w:t xml:space="preserve"> rastreado</w:t>
      </w:r>
      <w:r w:rsidR="0034406C">
        <w:rPr>
          <w:rFonts w:ascii="Times New Roman" w:hAnsi="Times New Roman" w:cs="Times New Roman"/>
          <w:sz w:val="24"/>
          <w:szCs w:val="24"/>
        </w:rPr>
        <w:t>s</w:t>
      </w:r>
      <w:r w:rsidR="00F94DFE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EE3B5F" w:rsidRPr="00D9142A">
        <w:rPr>
          <w:rFonts w:ascii="Times New Roman" w:hAnsi="Times New Roman" w:cs="Times New Roman"/>
          <w:sz w:val="24"/>
          <w:szCs w:val="24"/>
        </w:rPr>
        <w:t xml:space="preserve">prontuários de </w:t>
      </w:r>
      <w:r w:rsidR="00670000" w:rsidRPr="00D9142A">
        <w:rPr>
          <w:rFonts w:ascii="Times New Roman" w:hAnsi="Times New Roman" w:cs="Times New Roman"/>
          <w:sz w:val="24"/>
          <w:szCs w:val="24"/>
        </w:rPr>
        <w:t>pacientes</w:t>
      </w:r>
      <w:r w:rsidR="00F94DFE" w:rsidRPr="00D9142A">
        <w:rPr>
          <w:rFonts w:ascii="Times New Roman" w:hAnsi="Times New Roman" w:cs="Times New Roman"/>
          <w:sz w:val="24"/>
          <w:szCs w:val="24"/>
        </w:rPr>
        <w:t xml:space="preserve"> adultos (≥ 18 anos de idade) de ambos os sexo</w:t>
      </w:r>
      <w:r w:rsidR="0034406C">
        <w:rPr>
          <w:rFonts w:ascii="Times New Roman" w:hAnsi="Times New Roman" w:cs="Times New Roman"/>
          <w:sz w:val="24"/>
          <w:szCs w:val="24"/>
        </w:rPr>
        <w:t>s</w:t>
      </w:r>
      <w:r w:rsidR="00F94DFE" w:rsidRPr="00D9142A">
        <w:rPr>
          <w:rFonts w:ascii="Times New Roman" w:hAnsi="Times New Roman" w:cs="Times New Roman"/>
          <w:sz w:val="24"/>
          <w:szCs w:val="24"/>
        </w:rPr>
        <w:t>,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 submetidos a tratamento conservador ou cirúrgico </w:t>
      </w:r>
      <w:r w:rsidR="0034406C">
        <w:rPr>
          <w:rFonts w:ascii="Times New Roman" w:hAnsi="Times New Roman" w:cs="Times New Roman"/>
          <w:sz w:val="24"/>
          <w:szCs w:val="24"/>
        </w:rPr>
        <w:t>para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, no período de 2015 a 2019, atendidos </w:t>
      </w:r>
      <w:r w:rsidR="008D2833">
        <w:rPr>
          <w:rFonts w:ascii="Times New Roman" w:hAnsi="Times New Roman" w:cs="Times New Roman"/>
          <w:sz w:val="24"/>
          <w:szCs w:val="24"/>
        </w:rPr>
        <w:t>em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8D2833">
        <w:rPr>
          <w:rFonts w:ascii="Times New Roman" w:hAnsi="Times New Roman" w:cs="Times New Roman"/>
          <w:sz w:val="24"/>
          <w:szCs w:val="24"/>
        </w:rPr>
        <w:t>hospital</w:t>
      </w:r>
      <w:r w:rsidR="008259A8">
        <w:rPr>
          <w:rFonts w:ascii="Times New Roman" w:hAnsi="Times New Roman" w:cs="Times New Roman"/>
          <w:sz w:val="24"/>
          <w:szCs w:val="24"/>
        </w:rPr>
        <w:t xml:space="preserve"> </w:t>
      </w:r>
      <w:r w:rsidR="008D2833">
        <w:rPr>
          <w:rFonts w:ascii="Times New Roman" w:hAnsi="Times New Roman" w:cs="Times New Roman"/>
          <w:sz w:val="24"/>
          <w:szCs w:val="24"/>
        </w:rPr>
        <w:t xml:space="preserve">terciário </w:t>
      </w:r>
      <w:r w:rsidRPr="00D9142A">
        <w:rPr>
          <w:rFonts w:ascii="Times New Roman" w:hAnsi="Times New Roman" w:cs="Times New Roman"/>
          <w:sz w:val="24"/>
          <w:szCs w:val="24"/>
        </w:rPr>
        <w:t>da cidade de São Paulo</w:t>
      </w:r>
      <w:r w:rsidR="0099369B" w:rsidRPr="00D9142A">
        <w:rPr>
          <w:rFonts w:ascii="Times New Roman" w:hAnsi="Times New Roman" w:cs="Times New Roman"/>
          <w:sz w:val="24"/>
          <w:szCs w:val="24"/>
        </w:rPr>
        <w:t xml:space="preserve">, cujo prontuário médico apresentava </w:t>
      </w:r>
      <w:r w:rsidR="00F94DFE" w:rsidRPr="00D9142A">
        <w:rPr>
          <w:rFonts w:ascii="Times New Roman" w:hAnsi="Times New Roman" w:cs="Times New Roman"/>
          <w:sz w:val="24"/>
          <w:szCs w:val="24"/>
        </w:rPr>
        <w:t>o</w:t>
      </w:r>
      <w:r w:rsidR="0099369B" w:rsidRPr="00D9142A">
        <w:rPr>
          <w:rFonts w:ascii="Times New Roman" w:hAnsi="Times New Roman" w:cs="Times New Roman"/>
          <w:sz w:val="24"/>
          <w:szCs w:val="24"/>
        </w:rPr>
        <w:t xml:space="preserve"> diagnóstico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99369B" w:rsidRPr="00D9142A">
        <w:rPr>
          <w:rFonts w:ascii="Times New Roman" w:hAnsi="Times New Roman" w:cs="Times New Roman"/>
          <w:sz w:val="24"/>
          <w:szCs w:val="24"/>
        </w:rPr>
        <w:t>, comprovado por exame de imagem</w:t>
      </w:r>
      <w:r w:rsidR="00C250B8" w:rsidRPr="00D9142A">
        <w:rPr>
          <w:rFonts w:ascii="Times New Roman" w:hAnsi="Times New Roman" w:cs="Times New Roman"/>
          <w:sz w:val="24"/>
          <w:szCs w:val="24"/>
        </w:rPr>
        <w:t xml:space="preserve"> de ressonância magnética (RM)</w:t>
      </w:r>
      <w:r w:rsidR="00BA14DE" w:rsidRPr="00D9142A">
        <w:rPr>
          <w:rFonts w:ascii="Times New Roman" w:hAnsi="Times New Roman" w:cs="Times New Roman"/>
          <w:sz w:val="24"/>
          <w:szCs w:val="24"/>
        </w:rPr>
        <w:t xml:space="preserve"> e com </w:t>
      </w:r>
      <w:r w:rsidR="00A536EF" w:rsidRPr="00D9142A">
        <w:rPr>
          <w:rFonts w:ascii="Times New Roman" w:hAnsi="Times New Roman" w:cs="Times New Roman"/>
          <w:sz w:val="24"/>
          <w:szCs w:val="24"/>
        </w:rPr>
        <w:t>seg</w:t>
      </w:r>
      <w:r w:rsidR="0034406C">
        <w:rPr>
          <w:rFonts w:ascii="Times New Roman" w:hAnsi="Times New Roman" w:cs="Times New Roman"/>
          <w:sz w:val="24"/>
          <w:szCs w:val="24"/>
        </w:rPr>
        <w:t>ui</w:t>
      </w:r>
      <w:r w:rsidR="00A536EF" w:rsidRPr="00D9142A">
        <w:rPr>
          <w:rFonts w:ascii="Times New Roman" w:hAnsi="Times New Roman" w:cs="Times New Roman"/>
          <w:sz w:val="24"/>
          <w:szCs w:val="24"/>
        </w:rPr>
        <w:t>mento</w:t>
      </w:r>
      <w:r w:rsidR="00BA14DE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A536EF" w:rsidRPr="00D9142A">
        <w:rPr>
          <w:rFonts w:ascii="Times New Roman" w:hAnsi="Times New Roman" w:cs="Times New Roman"/>
          <w:sz w:val="24"/>
          <w:szCs w:val="24"/>
        </w:rPr>
        <w:t xml:space="preserve">mínimo de </w:t>
      </w:r>
      <w:r w:rsidR="00BA14DE" w:rsidRPr="00D9142A">
        <w:rPr>
          <w:rFonts w:ascii="Times New Roman" w:hAnsi="Times New Roman" w:cs="Times New Roman"/>
          <w:sz w:val="24"/>
          <w:szCs w:val="24"/>
        </w:rPr>
        <w:t>6 meses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. </w:t>
      </w:r>
      <w:r w:rsidR="00B15339" w:rsidRPr="00B1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tratamento cirúrgico foi protocolarmente adotado para atender pacientes com falha no tratamento conservador após 6 semanas, dor intratável, déficit neurológico progressivo e síndrome da cauda equina. </w:t>
      </w:r>
      <w:r w:rsidR="002B62E5" w:rsidRPr="00B15339">
        <w:rPr>
          <w:rFonts w:ascii="Times New Roman" w:hAnsi="Times New Roman" w:cs="Times New Roman"/>
          <w:color w:val="000000" w:themeColor="text1"/>
          <w:sz w:val="24"/>
          <w:szCs w:val="24"/>
        </w:rPr>
        <w:t>Pacientes submetidos à infiltração na coluna foram inseridos no grupo conservador.</w:t>
      </w:r>
    </w:p>
    <w:p w14:paraId="6051BE70" w14:textId="433F2A6F" w:rsidR="00C250B8" w:rsidRPr="00D9142A" w:rsidRDefault="00F94DFE" w:rsidP="005568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Todos os </w:t>
      </w:r>
      <w:r w:rsidR="00670000" w:rsidRPr="00D9142A">
        <w:rPr>
          <w:rFonts w:ascii="Times New Roman" w:hAnsi="Times New Roman" w:cs="Times New Roman"/>
          <w:sz w:val="24"/>
          <w:szCs w:val="24"/>
        </w:rPr>
        <w:t>p</w:t>
      </w:r>
      <w:r w:rsidRPr="00D9142A">
        <w:rPr>
          <w:rFonts w:ascii="Times New Roman" w:hAnsi="Times New Roman" w:cs="Times New Roman"/>
          <w:sz w:val="24"/>
          <w:szCs w:val="24"/>
        </w:rPr>
        <w:t xml:space="preserve">rontuários médicos utilizados estavam </w:t>
      </w:r>
      <w:r w:rsidR="00670000" w:rsidRPr="00D9142A">
        <w:rPr>
          <w:rFonts w:ascii="Times New Roman" w:hAnsi="Times New Roman" w:cs="Times New Roman"/>
          <w:sz w:val="24"/>
          <w:szCs w:val="24"/>
        </w:rPr>
        <w:t>sob</w:t>
      </w:r>
      <w:r w:rsidRPr="00D9142A">
        <w:rPr>
          <w:rFonts w:ascii="Times New Roman" w:hAnsi="Times New Roman" w:cs="Times New Roman"/>
          <w:sz w:val="24"/>
          <w:szCs w:val="24"/>
        </w:rPr>
        <w:t xml:space="preserve"> a</w:t>
      </w:r>
      <w:r w:rsidR="00670000" w:rsidRPr="00D9142A">
        <w:rPr>
          <w:rFonts w:ascii="Times New Roman" w:hAnsi="Times New Roman" w:cs="Times New Roman"/>
          <w:sz w:val="24"/>
          <w:szCs w:val="24"/>
        </w:rPr>
        <w:t xml:space="preserve"> guarda da instituição promotora do estudo</w:t>
      </w:r>
      <w:r w:rsidRPr="00D9142A">
        <w:rPr>
          <w:rFonts w:ascii="Times New Roman" w:hAnsi="Times New Roman" w:cs="Times New Roman"/>
          <w:sz w:val="24"/>
          <w:szCs w:val="24"/>
        </w:rPr>
        <w:t xml:space="preserve"> que autorizou a manipulação após garantia do sigilo da identificação dos participante</w:t>
      </w:r>
      <w:r w:rsidR="00D630F8">
        <w:rPr>
          <w:rFonts w:ascii="Times New Roman" w:hAnsi="Times New Roman" w:cs="Times New Roman"/>
          <w:sz w:val="24"/>
          <w:szCs w:val="24"/>
        </w:rPr>
        <w:t>s</w:t>
      </w:r>
      <w:r w:rsidR="00670000" w:rsidRPr="00D9142A">
        <w:rPr>
          <w:rFonts w:ascii="Times New Roman" w:hAnsi="Times New Roman" w:cs="Times New Roman"/>
          <w:sz w:val="24"/>
          <w:szCs w:val="24"/>
        </w:rPr>
        <w:t>. O contato inicial</w:t>
      </w:r>
      <w:r w:rsidRPr="00D9142A">
        <w:rPr>
          <w:rFonts w:ascii="Times New Roman" w:hAnsi="Times New Roman" w:cs="Times New Roman"/>
          <w:sz w:val="24"/>
          <w:szCs w:val="24"/>
        </w:rPr>
        <w:t xml:space="preserve"> com o</w:t>
      </w:r>
      <w:r w:rsidR="00C250B8" w:rsidRPr="00D9142A">
        <w:rPr>
          <w:rFonts w:ascii="Times New Roman" w:hAnsi="Times New Roman" w:cs="Times New Roman"/>
          <w:sz w:val="24"/>
          <w:szCs w:val="24"/>
        </w:rPr>
        <w:t>s</w:t>
      </w:r>
      <w:r w:rsidRPr="00D9142A">
        <w:rPr>
          <w:rFonts w:ascii="Times New Roman" w:hAnsi="Times New Roman" w:cs="Times New Roman"/>
          <w:sz w:val="24"/>
          <w:szCs w:val="24"/>
        </w:rPr>
        <w:t xml:space="preserve"> participante</w:t>
      </w:r>
      <w:r w:rsidR="00C250B8" w:rsidRPr="00D9142A">
        <w:rPr>
          <w:rFonts w:ascii="Times New Roman" w:hAnsi="Times New Roman" w:cs="Times New Roman"/>
          <w:sz w:val="24"/>
          <w:szCs w:val="24"/>
        </w:rPr>
        <w:t>s</w:t>
      </w:r>
      <w:r w:rsidRPr="00D9142A">
        <w:rPr>
          <w:rFonts w:ascii="Times New Roman" w:hAnsi="Times New Roman" w:cs="Times New Roman"/>
          <w:sz w:val="24"/>
          <w:szCs w:val="24"/>
        </w:rPr>
        <w:t xml:space="preserve"> ocorreu </w:t>
      </w:r>
      <w:r w:rsidR="00670000" w:rsidRPr="00D9142A">
        <w:rPr>
          <w:rFonts w:ascii="Times New Roman" w:hAnsi="Times New Roman" w:cs="Times New Roman"/>
          <w:sz w:val="24"/>
          <w:szCs w:val="24"/>
        </w:rPr>
        <w:t>via telefone</w:t>
      </w:r>
      <w:r w:rsidR="00B05B78">
        <w:rPr>
          <w:rFonts w:ascii="Times New Roman" w:hAnsi="Times New Roman" w:cs="Times New Roman"/>
          <w:sz w:val="24"/>
          <w:szCs w:val="24"/>
        </w:rPr>
        <w:t>, e a entrevist</w:t>
      </w:r>
      <w:r w:rsidR="008D2833">
        <w:rPr>
          <w:rFonts w:ascii="Times New Roman" w:hAnsi="Times New Roman" w:cs="Times New Roman"/>
          <w:sz w:val="24"/>
          <w:szCs w:val="24"/>
        </w:rPr>
        <w:t>a realizada de forma presencial</w:t>
      </w:r>
      <w:r w:rsidRPr="00D9142A">
        <w:rPr>
          <w:rFonts w:ascii="Times New Roman" w:hAnsi="Times New Roman" w:cs="Times New Roman"/>
          <w:sz w:val="24"/>
          <w:szCs w:val="24"/>
        </w:rPr>
        <w:t>. Seguido</w:t>
      </w:r>
      <w:r w:rsidR="00D630F8">
        <w:rPr>
          <w:rFonts w:ascii="Times New Roman" w:hAnsi="Times New Roman" w:cs="Times New Roman"/>
          <w:sz w:val="24"/>
          <w:szCs w:val="24"/>
        </w:rPr>
        <w:t>s</w:t>
      </w:r>
      <w:r w:rsidRPr="00D9142A">
        <w:rPr>
          <w:rFonts w:ascii="Times New Roman" w:hAnsi="Times New Roman" w:cs="Times New Roman"/>
          <w:sz w:val="24"/>
          <w:szCs w:val="24"/>
        </w:rPr>
        <w:t xml:space="preserve"> os compromissos assumidos com o Comitê de Ética em Pesquisa </w:t>
      </w:r>
      <w:r w:rsidR="00C250B8" w:rsidRPr="00D9142A">
        <w:rPr>
          <w:rFonts w:ascii="Times New Roman" w:hAnsi="Times New Roman" w:cs="Times New Roman"/>
          <w:sz w:val="24"/>
          <w:szCs w:val="24"/>
        </w:rPr>
        <w:t xml:space="preserve">com Seres Humanos do IPETEC (Instituto de </w:t>
      </w:r>
      <w:r w:rsidR="00922519" w:rsidRPr="00D9142A">
        <w:rPr>
          <w:rFonts w:ascii="Times New Roman" w:hAnsi="Times New Roman" w:cs="Times New Roman"/>
          <w:sz w:val="24"/>
          <w:szCs w:val="24"/>
        </w:rPr>
        <w:t xml:space="preserve">Pesquisa Inovação Tecnológica </w:t>
      </w:r>
      <w:r w:rsidR="00922519">
        <w:rPr>
          <w:rFonts w:ascii="Times New Roman" w:hAnsi="Times New Roman" w:cs="Times New Roman"/>
          <w:sz w:val="24"/>
          <w:szCs w:val="24"/>
        </w:rPr>
        <w:t>e</w:t>
      </w:r>
      <w:r w:rsidR="00922519" w:rsidRPr="00D9142A">
        <w:rPr>
          <w:rFonts w:ascii="Times New Roman" w:hAnsi="Times New Roman" w:cs="Times New Roman"/>
          <w:sz w:val="24"/>
          <w:szCs w:val="24"/>
        </w:rPr>
        <w:t xml:space="preserve"> Educação</w:t>
      </w:r>
      <w:r w:rsidR="00012232" w:rsidRPr="00D9142A">
        <w:rPr>
          <w:rFonts w:ascii="Times New Roman" w:hAnsi="Times New Roman" w:cs="Times New Roman"/>
          <w:sz w:val="24"/>
          <w:szCs w:val="24"/>
        </w:rPr>
        <w:t>)</w:t>
      </w:r>
      <w:r w:rsidR="00510FCD">
        <w:rPr>
          <w:rFonts w:ascii="Times New Roman" w:hAnsi="Times New Roman" w:cs="Times New Roman"/>
          <w:sz w:val="24"/>
          <w:szCs w:val="24"/>
        </w:rPr>
        <w:t>,</w:t>
      </w:r>
      <w:r w:rsidR="00012232" w:rsidRPr="00D9142A">
        <w:rPr>
          <w:rFonts w:ascii="Times New Roman" w:hAnsi="Times New Roman" w:cs="Times New Roman"/>
          <w:sz w:val="24"/>
          <w:szCs w:val="24"/>
        </w:rPr>
        <w:t xml:space="preserve"> que aprovou este estudo com o Parecer n.</w:t>
      </w:r>
      <w:r w:rsidR="00863503">
        <w:rPr>
          <w:rFonts w:ascii="Times New Roman" w:hAnsi="Times New Roman" w:cs="Times New Roman"/>
          <w:sz w:val="24"/>
          <w:szCs w:val="24"/>
        </w:rPr>
        <w:t xml:space="preserve"> 3.791.064 em 26/12/2019, com número CAAE</w:t>
      </w:r>
      <w:r w:rsidR="00012232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0D7655">
        <w:rPr>
          <w:rFonts w:ascii="Times New Roman" w:hAnsi="Times New Roman" w:cs="Times New Roman"/>
          <w:sz w:val="24"/>
          <w:szCs w:val="24"/>
        </w:rPr>
        <w:t xml:space="preserve">n. </w:t>
      </w:r>
      <w:r w:rsidR="00CD36A8">
        <w:rPr>
          <w:rFonts w:ascii="Times New Roman" w:hAnsi="Times New Roman" w:cs="Times New Roman"/>
          <w:color w:val="000000" w:themeColor="text1"/>
          <w:sz w:val="24"/>
          <w:szCs w:val="24"/>
        </w:rPr>
        <w:t>25725919.3.0000.5479</w:t>
      </w:r>
      <w:r w:rsidR="00C250B8" w:rsidRPr="00D9142A">
        <w:rPr>
          <w:rFonts w:ascii="Times New Roman" w:hAnsi="Times New Roman" w:cs="Times New Roman"/>
          <w:sz w:val="24"/>
          <w:szCs w:val="24"/>
        </w:rPr>
        <w:t>, 84 participantes de ambos os sexos foram recrutados e aceitaram, voluntariamente e sem conflito de interesses, participar</w:t>
      </w:r>
      <w:r w:rsidR="00EE3B5F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C250B8" w:rsidRPr="00D9142A">
        <w:rPr>
          <w:rFonts w:ascii="Times New Roman" w:hAnsi="Times New Roman" w:cs="Times New Roman"/>
          <w:sz w:val="24"/>
          <w:szCs w:val="24"/>
        </w:rPr>
        <w:t>do estudo</w:t>
      </w:r>
      <w:r w:rsidR="00EE3B5F" w:rsidRPr="00D9142A">
        <w:rPr>
          <w:rFonts w:ascii="Times New Roman" w:hAnsi="Times New Roman" w:cs="Times New Roman"/>
          <w:sz w:val="24"/>
          <w:szCs w:val="24"/>
        </w:rPr>
        <w:t xml:space="preserve">. </w:t>
      </w:r>
      <w:r w:rsidR="005E36F6" w:rsidRPr="00D9142A">
        <w:rPr>
          <w:rFonts w:ascii="Times New Roman" w:hAnsi="Times New Roman" w:cs="Times New Roman"/>
          <w:sz w:val="24"/>
          <w:szCs w:val="24"/>
        </w:rPr>
        <w:t>Foi respeitada a confidencialidade das imagens e identificação dos participantes.</w:t>
      </w:r>
    </w:p>
    <w:p w14:paraId="3B03BA6F" w14:textId="77777777" w:rsidR="00CF37D7" w:rsidRPr="00D9142A" w:rsidRDefault="00CF37D7" w:rsidP="00CF3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Instrumento de medida</w:t>
      </w:r>
      <w:r w:rsidR="00712C7B" w:rsidRPr="00D9142A">
        <w:rPr>
          <w:rFonts w:ascii="Times New Roman" w:hAnsi="Times New Roman" w:cs="Times New Roman"/>
          <w:b/>
          <w:sz w:val="24"/>
          <w:szCs w:val="24"/>
        </w:rPr>
        <w:t xml:space="preserve"> e coleta de dados</w:t>
      </w:r>
    </w:p>
    <w:p w14:paraId="7E90BED4" w14:textId="39EF1220" w:rsidR="0028323B" w:rsidRDefault="00BB42D2" w:rsidP="00D661F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>A avaliação clínica transversal do estado funcional do participante do estudo</w:t>
      </w:r>
      <w:r w:rsidR="00CA025D" w:rsidRPr="00D9142A">
        <w:rPr>
          <w:rFonts w:ascii="Times New Roman" w:hAnsi="Times New Roman" w:cs="Times New Roman"/>
          <w:sz w:val="24"/>
          <w:szCs w:val="24"/>
        </w:rPr>
        <w:t xml:space="preserve"> foi obtida mediante a aplicação, por um único examinador, de</w:t>
      </w:r>
      <w:r w:rsidR="00FD2245">
        <w:rPr>
          <w:rFonts w:ascii="Times New Roman" w:hAnsi="Times New Roman" w:cs="Times New Roman"/>
          <w:sz w:val="24"/>
          <w:szCs w:val="24"/>
        </w:rPr>
        <w:t xml:space="preserve"> </w:t>
      </w:r>
      <w:r w:rsidR="00CA025D" w:rsidRPr="00D9142A">
        <w:rPr>
          <w:rFonts w:ascii="Times New Roman" w:hAnsi="Times New Roman" w:cs="Times New Roman"/>
          <w:sz w:val="24"/>
          <w:szCs w:val="24"/>
        </w:rPr>
        <w:t xml:space="preserve">escala </w:t>
      </w:r>
      <w:r w:rsidR="00A12ED3">
        <w:rPr>
          <w:rFonts w:ascii="Times New Roman" w:hAnsi="Times New Roman" w:cs="Times New Roman"/>
          <w:sz w:val="24"/>
          <w:szCs w:val="24"/>
        </w:rPr>
        <w:t xml:space="preserve">visual analógica para a </w:t>
      </w:r>
      <w:r w:rsidR="00CA025D" w:rsidRPr="00D9142A">
        <w:rPr>
          <w:rFonts w:ascii="Times New Roman" w:hAnsi="Times New Roman" w:cs="Times New Roman"/>
          <w:sz w:val="24"/>
          <w:szCs w:val="24"/>
        </w:rPr>
        <w:t xml:space="preserve">avaliação da dor </w:t>
      </w:r>
      <w:r w:rsidR="00A12ED3">
        <w:rPr>
          <w:rFonts w:ascii="Times New Roman" w:hAnsi="Times New Roman" w:cs="Times New Roman"/>
          <w:sz w:val="24"/>
          <w:szCs w:val="24"/>
        </w:rPr>
        <w:t>(EVA)</w:t>
      </w:r>
      <w:r w:rsidR="009A6E1F">
        <w:rPr>
          <w:rFonts w:ascii="Times New Roman" w:hAnsi="Times New Roman" w:cs="Times New Roman"/>
          <w:sz w:val="24"/>
          <w:szCs w:val="24"/>
        </w:rPr>
        <w:t xml:space="preserve"> irradiada para o membro inferior</w:t>
      </w:r>
      <w:r w:rsidR="00CA025D" w:rsidRPr="00D9142A">
        <w:rPr>
          <w:rFonts w:ascii="Times New Roman" w:hAnsi="Times New Roman" w:cs="Times New Roman"/>
          <w:sz w:val="24"/>
          <w:szCs w:val="24"/>
        </w:rPr>
        <w:t xml:space="preserve">, que é uma medida </w:t>
      </w:r>
      <w:r w:rsidR="00CA025D" w:rsidRPr="00D9142A">
        <w:rPr>
          <w:rFonts w:ascii="Times New Roman" w:hAnsi="Times New Roman" w:cs="Times New Roman"/>
          <w:sz w:val="24"/>
          <w:szCs w:val="24"/>
        </w:rPr>
        <w:lastRenderedPageBreak/>
        <w:t xml:space="preserve">unidimensional da intensidade </w:t>
      </w:r>
      <w:r w:rsidR="000B6359" w:rsidRPr="00D9142A">
        <w:rPr>
          <w:rFonts w:ascii="Times New Roman" w:hAnsi="Times New Roman" w:cs="Times New Roman"/>
          <w:sz w:val="24"/>
          <w:szCs w:val="24"/>
        </w:rPr>
        <w:t xml:space="preserve">subjetiva </w:t>
      </w:r>
      <w:r w:rsidR="00CA025D" w:rsidRPr="00D9142A">
        <w:rPr>
          <w:rFonts w:ascii="Times New Roman" w:hAnsi="Times New Roman" w:cs="Times New Roman"/>
          <w:sz w:val="24"/>
          <w:szCs w:val="24"/>
        </w:rPr>
        <w:t>da dor em adultos</w:t>
      </w:r>
      <w:r w:rsidR="000B6359" w:rsidRPr="00D9142A">
        <w:rPr>
          <w:rFonts w:ascii="Times New Roman" w:hAnsi="Times New Roman" w:cs="Times New Roman"/>
          <w:sz w:val="24"/>
          <w:szCs w:val="24"/>
        </w:rPr>
        <w:t>, na qual um respondente seleciona</w:t>
      </w:r>
      <w:r w:rsidR="00FD2245">
        <w:rPr>
          <w:rFonts w:ascii="Times New Roman" w:hAnsi="Times New Roman" w:cs="Times New Roman"/>
          <w:sz w:val="24"/>
          <w:szCs w:val="24"/>
        </w:rPr>
        <w:t xml:space="preserve"> um</w:t>
      </w:r>
      <w:r w:rsidR="000B6359" w:rsidRPr="00D9142A">
        <w:rPr>
          <w:rFonts w:ascii="Times New Roman" w:hAnsi="Times New Roman" w:cs="Times New Roman"/>
          <w:sz w:val="24"/>
          <w:szCs w:val="24"/>
        </w:rPr>
        <w:t xml:space="preserve"> número inteiro em uma escala de 0 a 10 que melhor reflete a intensidade de sua dor, sendo 0 (zero) a ausência de dor e 10 (dez) representando o outro extremo de dor, a maior intensidade de dor possível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B6359" w:rsidRPr="00D9142A">
        <w:rPr>
          <w:rFonts w:ascii="Times New Roman" w:hAnsi="Times New Roman" w:cs="Times New Roman"/>
          <w:sz w:val="24"/>
          <w:szCs w:val="24"/>
        </w:rPr>
        <w:t xml:space="preserve">. </w:t>
      </w:r>
      <w:r w:rsidR="00205AB1" w:rsidRPr="00D9142A">
        <w:rPr>
          <w:rFonts w:ascii="Times New Roman" w:hAnsi="Times New Roman" w:cs="Times New Roman"/>
          <w:sz w:val="24"/>
          <w:szCs w:val="24"/>
        </w:rPr>
        <w:t>Aos entrevistados</w:t>
      </w:r>
      <w:r w:rsidR="00FD2245">
        <w:rPr>
          <w:rFonts w:ascii="Times New Roman" w:hAnsi="Times New Roman" w:cs="Times New Roman"/>
          <w:sz w:val="24"/>
          <w:szCs w:val="24"/>
        </w:rPr>
        <w:t xml:space="preserve"> </w:t>
      </w:r>
      <w:r w:rsidR="00205AB1" w:rsidRPr="00D9142A">
        <w:rPr>
          <w:rFonts w:ascii="Times New Roman" w:hAnsi="Times New Roman" w:cs="Times New Roman"/>
          <w:sz w:val="24"/>
          <w:szCs w:val="24"/>
        </w:rPr>
        <w:t>foi solicitado</w:t>
      </w:r>
      <w:r w:rsidR="0088642C" w:rsidRPr="00D9142A">
        <w:rPr>
          <w:rFonts w:ascii="Times New Roman" w:hAnsi="Times New Roman" w:cs="Times New Roman"/>
          <w:sz w:val="24"/>
          <w:szCs w:val="24"/>
        </w:rPr>
        <w:t xml:space="preserve">, após explicações prévias sobre o instrumento de medida, </w:t>
      </w:r>
      <w:r w:rsidR="00205AB1" w:rsidRPr="00D9142A">
        <w:rPr>
          <w:rFonts w:ascii="Times New Roman" w:hAnsi="Times New Roman" w:cs="Times New Roman"/>
          <w:sz w:val="24"/>
          <w:szCs w:val="24"/>
        </w:rPr>
        <w:t>que indicassem</w:t>
      </w:r>
      <w:r w:rsidR="00FD2245">
        <w:rPr>
          <w:rFonts w:ascii="Times New Roman" w:hAnsi="Times New Roman" w:cs="Times New Roman"/>
          <w:sz w:val="24"/>
          <w:szCs w:val="24"/>
        </w:rPr>
        <w:t xml:space="preserve"> </w:t>
      </w:r>
      <w:r w:rsidR="00205AB1" w:rsidRPr="00D9142A">
        <w:rPr>
          <w:rFonts w:ascii="Times New Roman" w:hAnsi="Times New Roman" w:cs="Times New Roman"/>
          <w:sz w:val="24"/>
          <w:szCs w:val="24"/>
        </w:rPr>
        <w:t>na escala a intensidade média da dor</w:t>
      </w:r>
      <w:r w:rsidR="0088642C" w:rsidRPr="00D9142A">
        <w:rPr>
          <w:rFonts w:ascii="Times New Roman" w:hAnsi="Times New Roman" w:cs="Times New Roman"/>
          <w:sz w:val="24"/>
          <w:szCs w:val="24"/>
        </w:rPr>
        <w:t xml:space="preserve"> na última semana</w:t>
      </w:r>
      <w:r w:rsidR="00813C9B">
        <w:rPr>
          <w:rFonts w:ascii="Times New Roman" w:hAnsi="Times New Roman" w:cs="Times New Roman"/>
          <w:sz w:val="24"/>
          <w:szCs w:val="24"/>
        </w:rPr>
        <w:t xml:space="preserve">. 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14</w:t>
      </w:r>
    </w:p>
    <w:p w14:paraId="5AEE266D" w14:textId="33272169" w:rsidR="00CB51AD" w:rsidRDefault="00B1530E" w:rsidP="00CB51A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As </w:t>
      </w:r>
      <w:r w:rsidR="00E65DD1">
        <w:rPr>
          <w:rFonts w:ascii="Times New Roman" w:hAnsi="Times New Roman" w:cs="Times New Roman"/>
          <w:sz w:val="24"/>
          <w:szCs w:val="24"/>
        </w:rPr>
        <w:t xml:space="preserve">HDIL </w:t>
      </w:r>
      <w:r w:rsidRPr="00D9142A">
        <w:rPr>
          <w:rFonts w:ascii="Times New Roman" w:hAnsi="Times New Roman" w:cs="Times New Roman"/>
          <w:sz w:val="24"/>
          <w:szCs w:val="24"/>
        </w:rPr>
        <w:t>migradas foram classificadas de acordo com a classificação proposta por Lee et al.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08105E" w:rsidRPr="00D9142A">
        <w:rPr>
          <w:rFonts w:ascii="Times New Roman" w:hAnsi="Times New Roman" w:cs="Times New Roman"/>
          <w:sz w:val="24"/>
          <w:szCs w:val="24"/>
        </w:rPr>
        <w:t xml:space="preserve"> (Figura </w:t>
      </w:r>
      <w:r w:rsidR="00384E45">
        <w:rPr>
          <w:rFonts w:ascii="Times New Roman" w:hAnsi="Times New Roman" w:cs="Times New Roman"/>
          <w:sz w:val="24"/>
          <w:szCs w:val="24"/>
        </w:rPr>
        <w:t>1</w:t>
      </w:r>
      <w:r w:rsidR="0008105E" w:rsidRPr="00D9142A">
        <w:rPr>
          <w:rFonts w:ascii="Times New Roman" w:hAnsi="Times New Roman" w:cs="Times New Roman"/>
          <w:sz w:val="24"/>
          <w:szCs w:val="24"/>
        </w:rPr>
        <w:t>)</w:t>
      </w:r>
      <w:r w:rsidR="00515259" w:rsidRPr="00D9142A">
        <w:rPr>
          <w:rFonts w:ascii="Times New Roman" w:hAnsi="Times New Roman" w:cs="Times New Roman"/>
          <w:sz w:val="24"/>
          <w:szCs w:val="24"/>
        </w:rPr>
        <w:t>,</w:t>
      </w:r>
      <w:r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3C068F">
        <w:rPr>
          <w:rFonts w:ascii="Times New Roman" w:hAnsi="Times New Roman" w:cs="Times New Roman"/>
          <w:sz w:val="24"/>
          <w:szCs w:val="24"/>
        </w:rPr>
        <w:t>dividida</w:t>
      </w:r>
      <w:r w:rsidRPr="00D9142A">
        <w:rPr>
          <w:rFonts w:ascii="Times New Roman" w:hAnsi="Times New Roman" w:cs="Times New Roman"/>
          <w:sz w:val="24"/>
          <w:szCs w:val="24"/>
        </w:rPr>
        <w:t xml:space="preserve"> em quatro zonas</w:t>
      </w:r>
      <w:r w:rsidR="003C068F">
        <w:rPr>
          <w:rFonts w:ascii="Times New Roman" w:hAnsi="Times New Roman" w:cs="Times New Roman"/>
          <w:sz w:val="24"/>
          <w:szCs w:val="24"/>
        </w:rPr>
        <w:t xml:space="preserve"> de migração</w:t>
      </w:r>
      <w:r w:rsidRPr="00D9142A">
        <w:rPr>
          <w:rFonts w:ascii="Times New Roman" w:hAnsi="Times New Roman" w:cs="Times New Roman"/>
          <w:sz w:val="24"/>
          <w:szCs w:val="24"/>
        </w:rPr>
        <w:t xml:space="preserve"> com base na direção e distância do espaço discal: zona 1 (</w:t>
      </w:r>
      <w:r w:rsidR="00515259" w:rsidRPr="00D9142A">
        <w:rPr>
          <w:rFonts w:ascii="Times New Roman" w:hAnsi="Times New Roman" w:cs="Times New Roman"/>
          <w:sz w:val="24"/>
          <w:szCs w:val="24"/>
        </w:rPr>
        <w:t>direção:</w:t>
      </w:r>
      <w:r w:rsidR="00E322F0">
        <w:rPr>
          <w:rFonts w:ascii="Times New Roman" w:hAnsi="Times New Roman" w:cs="Times New Roman"/>
          <w:sz w:val="24"/>
          <w:szCs w:val="24"/>
        </w:rPr>
        <w:t xml:space="preserve"> </w:t>
      </w:r>
      <w:r w:rsidR="00C24732">
        <w:rPr>
          <w:rFonts w:ascii="Times New Roman" w:hAnsi="Times New Roman" w:cs="Times New Roman"/>
          <w:sz w:val="24"/>
          <w:szCs w:val="24"/>
        </w:rPr>
        <w:t>cranial e distante</w:t>
      </w:r>
      <w:r w:rsidR="00515259" w:rsidRPr="00D9142A">
        <w:rPr>
          <w:rFonts w:ascii="Times New Roman" w:hAnsi="Times New Roman" w:cs="Times New Roman"/>
          <w:sz w:val="24"/>
          <w:szCs w:val="24"/>
        </w:rPr>
        <w:t>; distância: da margem inferior do pedículo superior a 3 mm da margem inferior do pedículo superior</w:t>
      </w:r>
      <w:r w:rsidRPr="00D9142A">
        <w:rPr>
          <w:rFonts w:ascii="Times New Roman" w:hAnsi="Times New Roman" w:cs="Times New Roman"/>
          <w:sz w:val="24"/>
          <w:szCs w:val="24"/>
        </w:rPr>
        <w:t>), zona 2 (</w:t>
      </w:r>
      <w:r w:rsidR="00515259" w:rsidRPr="00D9142A">
        <w:rPr>
          <w:rFonts w:ascii="Times New Roman" w:hAnsi="Times New Roman" w:cs="Times New Roman"/>
          <w:sz w:val="24"/>
          <w:szCs w:val="24"/>
        </w:rPr>
        <w:t xml:space="preserve">direção: </w:t>
      </w:r>
      <w:r w:rsidR="00C24732">
        <w:rPr>
          <w:rFonts w:ascii="Times New Roman" w:hAnsi="Times New Roman" w:cs="Times New Roman"/>
          <w:sz w:val="24"/>
          <w:szCs w:val="24"/>
        </w:rPr>
        <w:t>cranial e próxima</w:t>
      </w:r>
      <w:r w:rsidR="00515259" w:rsidRPr="00D9142A">
        <w:rPr>
          <w:rFonts w:ascii="Times New Roman" w:hAnsi="Times New Roman" w:cs="Times New Roman"/>
          <w:sz w:val="24"/>
          <w:szCs w:val="24"/>
        </w:rPr>
        <w:t xml:space="preserve">; distância: de 3 mm abaixo da margem inferior do pedículo superior até a margem inferior do corpo vertebral superior); </w:t>
      </w:r>
      <w:r w:rsidRPr="00D9142A">
        <w:rPr>
          <w:rFonts w:ascii="Times New Roman" w:hAnsi="Times New Roman" w:cs="Times New Roman"/>
          <w:sz w:val="24"/>
          <w:szCs w:val="24"/>
        </w:rPr>
        <w:t>zona 3 (</w:t>
      </w:r>
      <w:r w:rsidR="00515259" w:rsidRPr="00D9142A">
        <w:rPr>
          <w:rFonts w:ascii="Times New Roman" w:hAnsi="Times New Roman" w:cs="Times New Roman"/>
          <w:sz w:val="24"/>
          <w:szCs w:val="24"/>
        </w:rPr>
        <w:t xml:space="preserve">direção: </w:t>
      </w:r>
      <w:r w:rsidR="009669A1">
        <w:rPr>
          <w:rFonts w:ascii="Times New Roman" w:hAnsi="Times New Roman" w:cs="Times New Roman"/>
          <w:sz w:val="24"/>
          <w:szCs w:val="24"/>
        </w:rPr>
        <w:t>caudal e próxima</w:t>
      </w:r>
      <w:r w:rsidR="00515259" w:rsidRPr="00D9142A">
        <w:rPr>
          <w:rFonts w:ascii="Times New Roman" w:hAnsi="Times New Roman" w:cs="Times New Roman"/>
          <w:sz w:val="24"/>
          <w:szCs w:val="24"/>
        </w:rPr>
        <w:t xml:space="preserve">; distância: da margem superior do corpo vertebral inferior ao centro do pedículo inferior); </w:t>
      </w:r>
      <w:r w:rsidRPr="00D9142A">
        <w:rPr>
          <w:rFonts w:ascii="Times New Roman" w:hAnsi="Times New Roman" w:cs="Times New Roman"/>
          <w:sz w:val="24"/>
          <w:szCs w:val="24"/>
        </w:rPr>
        <w:t>zona 4 (</w:t>
      </w:r>
      <w:r w:rsidR="00515259" w:rsidRPr="00D9142A">
        <w:rPr>
          <w:rFonts w:ascii="Times New Roman" w:hAnsi="Times New Roman" w:cs="Times New Roman"/>
          <w:sz w:val="24"/>
          <w:szCs w:val="24"/>
        </w:rPr>
        <w:t xml:space="preserve">direção: </w:t>
      </w:r>
      <w:r w:rsidR="009669A1">
        <w:rPr>
          <w:rFonts w:ascii="Times New Roman" w:hAnsi="Times New Roman" w:cs="Times New Roman"/>
          <w:sz w:val="24"/>
          <w:szCs w:val="24"/>
        </w:rPr>
        <w:t>caudal e distante</w:t>
      </w:r>
      <w:r w:rsidR="00515259" w:rsidRPr="00D9142A">
        <w:rPr>
          <w:rFonts w:ascii="Times New Roman" w:hAnsi="Times New Roman" w:cs="Times New Roman"/>
          <w:sz w:val="24"/>
          <w:szCs w:val="24"/>
        </w:rPr>
        <w:t>; distância: do centro para a margem inferior do pedículo inferior</w:t>
      </w:r>
      <w:r w:rsidRPr="00D9142A">
        <w:rPr>
          <w:rFonts w:ascii="Times New Roman" w:hAnsi="Times New Roman" w:cs="Times New Roman"/>
          <w:sz w:val="24"/>
          <w:szCs w:val="24"/>
        </w:rPr>
        <w:t xml:space="preserve">). As imagens foram avaliadas </w:t>
      </w:r>
      <w:r w:rsidR="00697EC2">
        <w:rPr>
          <w:rFonts w:ascii="Times New Roman" w:hAnsi="Times New Roman" w:cs="Times New Roman"/>
          <w:sz w:val="24"/>
          <w:szCs w:val="24"/>
        </w:rPr>
        <w:t xml:space="preserve">e classificadas </w:t>
      </w:r>
      <w:r w:rsidRPr="00D9142A">
        <w:rPr>
          <w:rFonts w:ascii="Times New Roman" w:hAnsi="Times New Roman" w:cs="Times New Roman"/>
          <w:sz w:val="24"/>
          <w:szCs w:val="24"/>
        </w:rPr>
        <w:t xml:space="preserve">por </w:t>
      </w:r>
      <w:r w:rsidR="00BA14DE" w:rsidRPr="00D9142A">
        <w:rPr>
          <w:rFonts w:ascii="Times New Roman" w:hAnsi="Times New Roman" w:cs="Times New Roman"/>
          <w:sz w:val="24"/>
          <w:szCs w:val="24"/>
        </w:rPr>
        <w:t>um único avaliador, com especialização em O</w:t>
      </w:r>
      <w:r w:rsidRPr="00D9142A">
        <w:rPr>
          <w:rFonts w:ascii="Times New Roman" w:hAnsi="Times New Roman" w:cs="Times New Roman"/>
          <w:sz w:val="24"/>
          <w:szCs w:val="24"/>
        </w:rPr>
        <w:t>rtopedi</w:t>
      </w:r>
      <w:r w:rsidR="00BA14DE" w:rsidRPr="00D9142A">
        <w:rPr>
          <w:rFonts w:ascii="Times New Roman" w:hAnsi="Times New Roman" w:cs="Times New Roman"/>
          <w:sz w:val="24"/>
          <w:szCs w:val="24"/>
        </w:rPr>
        <w:t xml:space="preserve">a e Traumatologia e </w:t>
      </w:r>
      <w:proofErr w:type="spellStart"/>
      <w:r w:rsidR="00BA14DE" w:rsidRPr="00D9142A">
        <w:rPr>
          <w:rFonts w:ascii="Times New Roman" w:hAnsi="Times New Roman" w:cs="Times New Roman"/>
          <w:sz w:val="24"/>
          <w:szCs w:val="24"/>
        </w:rPr>
        <w:t>subespecialização</w:t>
      </w:r>
      <w:proofErr w:type="spellEnd"/>
      <w:r w:rsidR="00BA14DE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446860" w:rsidRPr="00D9142A">
        <w:rPr>
          <w:rFonts w:ascii="Times New Roman" w:hAnsi="Times New Roman" w:cs="Times New Roman"/>
          <w:sz w:val="24"/>
          <w:szCs w:val="24"/>
        </w:rPr>
        <w:t xml:space="preserve">em </w:t>
      </w:r>
      <w:r w:rsidR="007D5A9F">
        <w:rPr>
          <w:rFonts w:ascii="Times New Roman" w:hAnsi="Times New Roman" w:cs="Times New Roman"/>
          <w:sz w:val="24"/>
          <w:szCs w:val="24"/>
        </w:rPr>
        <w:t>C</w:t>
      </w:r>
      <w:r w:rsidR="00446860" w:rsidRPr="00D9142A">
        <w:rPr>
          <w:rFonts w:ascii="Times New Roman" w:hAnsi="Times New Roman" w:cs="Times New Roman"/>
          <w:sz w:val="24"/>
          <w:szCs w:val="24"/>
        </w:rPr>
        <w:t xml:space="preserve">irurgia de </w:t>
      </w:r>
      <w:r w:rsidR="007D5A9F">
        <w:rPr>
          <w:rFonts w:ascii="Times New Roman" w:hAnsi="Times New Roman" w:cs="Times New Roman"/>
          <w:sz w:val="24"/>
          <w:szCs w:val="24"/>
        </w:rPr>
        <w:t>C</w:t>
      </w:r>
      <w:r w:rsidR="00446860" w:rsidRPr="00D9142A">
        <w:rPr>
          <w:rFonts w:ascii="Times New Roman" w:hAnsi="Times New Roman" w:cs="Times New Roman"/>
          <w:sz w:val="24"/>
          <w:szCs w:val="24"/>
        </w:rPr>
        <w:t>oluna</w:t>
      </w:r>
      <w:r w:rsidR="003159A7">
        <w:rPr>
          <w:rFonts w:ascii="Times New Roman" w:hAnsi="Times New Roman" w:cs="Times New Roman"/>
          <w:sz w:val="24"/>
          <w:szCs w:val="24"/>
        </w:rPr>
        <w:t xml:space="preserve">, sendo essa </w:t>
      </w:r>
      <w:r w:rsidR="00697EC2">
        <w:rPr>
          <w:rFonts w:ascii="Times New Roman" w:hAnsi="Times New Roman" w:cs="Times New Roman"/>
          <w:sz w:val="24"/>
          <w:szCs w:val="24"/>
        </w:rPr>
        <w:t xml:space="preserve">uma </w:t>
      </w:r>
      <w:r w:rsidR="003159A7">
        <w:rPr>
          <w:rFonts w:ascii="Times New Roman" w:hAnsi="Times New Roman" w:cs="Times New Roman"/>
          <w:sz w:val="24"/>
          <w:szCs w:val="24"/>
        </w:rPr>
        <w:t xml:space="preserve">classificação </w:t>
      </w:r>
      <w:r w:rsidR="00697EC2">
        <w:rPr>
          <w:rFonts w:ascii="Times New Roman" w:hAnsi="Times New Roman" w:cs="Times New Roman"/>
          <w:sz w:val="24"/>
          <w:szCs w:val="24"/>
        </w:rPr>
        <w:t xml:space="preserve">de confiabilidade </w:t>
      </w:r>
      <w:proofErr w:type="spellStart"/>
      <w:r w:rsidR="00697EC2">
        <w:rPr>
          <w:rFonts w:ascii="Times New Roman" w:hAnsi="Times New Roman" w:cs="Times New Roman"/>
          <w:sz w:val="24"/>
          <w:szCs w:val="24"/>
        </w:rPr>
        <w:t>intraobservador</w:t>
      </w:r>
      <w:proofErr w:type="spellEnd"/>
      <w:r w:rsidR="00697EC2">
        <w:rPr>
          <w:rFonts w:ascii="Times New Roman" w:hAnsi="Times New Roman" w:cs="Times New Roman"/>
          <w:sz w:val="24"/>
          <w:szCs w:val="24"/>
        </w:rPr>
        <w:t xml:space="preserve"> moderada a muito boa para a migração de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813C9B">
        <w:rPr>
          <w:rFonts w:ascii="Times New Roman" w:hAnsi="Times New Roman" w:cs="Times New Roman"/>
          <w:sz w:val="24"/>
          <w:szCs w:val="24"/>
        </w:rPr>
        <w:t xml:space="preserve">. </w:t>
      </w:r>
      <w:r w:rsidR="007431DD">
        <w:rPr>
          <w:rFonts w:ascii="Times New Roman" w:hAnsi="Times New Roman" w:cs="Times New Roman"/>
          <w:sz w:val="24"/>
          <w:szCs w:val="24"/>
          <w:vertAlign w:val="superscript"/>
        </w:rPr>
        <w:t>16</w:t>
      </w:r>
    </w:p>
    <w:p w14:paraId="7F3980EC" w14:textId="77777777" w:rsidR="00CB51AD" w:rsidRPr="00CB51AD" w:rsidRDefault="00CB51AD" w:rsidP="00CB51A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47512A" w14:textId="28015987" w:rsidR="00CB51AD" w:rsidRPr="00CB51AD" w:rsidRDefault="00CB51AD" w:rsidP="00CB51A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</w:pPr>
      <w:r w:rsidRPr="00264F94"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>FIGURA 1</w:t>
      </w:r>
    </w:p>
    <w:p w14:paraId="4863F9F9" w14:textId="77777777" w:rsidR="00012232" w:rsidRPr="00D9142A" w:rsidRDefault="00CF37D7" w:rsidP="00712C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Análise dos dados</w:t>
      </w:r>
    </w:p>
    <w:p w14:paraId="3E799CE6" w14:textId="26A5971D" w:rsidR="0055689C" w:rsidRPr="00D9142A" w:rsidRDefault="00CF37D7" w:rsidP="000F4DC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ab/>
      </w:r>
      <w:r w:rsidR="000F4DC5" w:rsidRPr="00D9142A">
        <w:rPr>
          <w:rFonts w:ascii="Times New Roman" w:hAnsi="Times New Roman" w:cs="Times New Roman"/>
          <w:sz w:val="24"/>
          <w:szCs w:val="24"/>
        </w:rPr>
        <w:t>Os dados obtidos foram submetidos à avaliação estatística, utilizando-se o programa SPSS versão 21. Para a análise descritiva, as variáveis categóricas foram descritas em frequências (número e porcentagem), e as cont</w:t>
      </w:r>
      <w:r w:rsidR="00E04A2F">
        <w:rPr>
          <w:rFonts w:ascii="Times New Roman" w:hAnsi="Times New Roman" w:cs="Times New Roman"/>
          <w:sz w:val="24"/>
          <w:szCs w:val="24"/>
        </w:rPr>
        <w:t>ín</w:t>
      </w:r>
      <w:r w:rsidR="000F4DC5" w:rsidRPr="00D9142A">
        <w:rPr>
          <w:rFonts w:ascii="Times New Roman" w:hAnsi="Times New Roman" w:cs="Times New Roman"/>
          <w:sz w:val="24"/>
          <w:szCs w:val="24"/>
        </w:rPr>
        <w:t>uas em média e desvio padrão (DP). Foram realizados os testes de normalidade (Shapiro-Wilk) e homogeneidade (</w:t>
      </w:r>
      <w:proofErr w:type="spellStart"/>
      <w:r w:rsidR="000F4DC5" w:rsidRPr="00D9142A">
        <w:rPr>
          <w:rFonts w:ascii="Times New Roman" w:hAnsi="Times New Roman" w:cs="Times New Roman"/>
          <w:sz w:val="24"/>
          <w:szCs w:val="24"/>
        </w:rPr>
        <w:t>Levenne</w:t>
      </w:r>
      <w:proofErr w:type="spellEnd"/>
      <w:r w:rsidR="000F4DC5" w:rsidRPr="00D9142A">
        <w:rPr>
          <w:rFonts w:ascii="Times New Roman" w:hAnsi="Times New Roman" w:cs="Times New Roman"/>
          <w:sz w:val="24"/>
          <w:szCs w:val="24"/>
        </w:rPr>
        <w:t xml:space="preserve">). Para a comparação intergrupos (cirúrgico x conservador) relacionado ao desfecho de dor (mensurado pela </w:t>
      </w:r>
      <w:r w:rsidR="00710EDE">
        <w:rPr>
          <w:rFonts w:ascii="Times New Roman" w:hAnsi="Times New Roman" w:cs="Times New Roman"/>
          <w:sz w:val="24"/>
          <w:szCs w:val="24"/>
        </w:rPr>
        <w:t>escala – Fig.1</w:t>
      </w:r>
      <w:r w:rsidR="000F4DC5" w:rsidRPr="00D9142A">
        <w:rPr>
          <w:rFonts w:ascii="Times New Roman" w:hAnsi="Times New Roman" w:cs="Times New Roman"/>
          <w:sz w:val="24"/>
          <w:szCs w:val="24"/>
        </w:rPr>
        <w:t xml:space="preserve">) foi utilizado o teste Mann-Whitney para amostras independentes. Já para mensurar o efeito dos níveis de migração da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0F4DC5" w:rsidRPr="00D9142A">
        <w:rPr>
          <w:rFonts w:ascii="Times New Roman" w:hAnsi="Times New Roman" w:cs="Times New Roman"/>
          <w:sz w:val="24"/>
          <w:szCs w:val="24"/>
        </w:rPr>
        <w:t xml:space="preserve"> em relação</w:t>
      </w:r>
      <w:r w:rsidR="00E04A2F">
        <w:rPr>
          <w:rFonts w:ascii="Times New Roman" w:hAnsi="Times New Roman" w:cs="Times New Roman"/>
          <w:sz w:val="24"/>
          <w:szCs w:val="24"/>
        </w:rPr>
        <w:t xml:space="preserve"> à</w:t>
      </w:r>
      <w:r w:rsidR="000F4DC5" w:rsidRPr="00D9142A">
        <w:rPr>
          <w:rFonts w:ascii="Times New Roman" w:hAnsi="Times New Roman" w:cs="Times New Roman"/>
          <w:sz w:val="24"/>
          <w:szCs w:val="24"/>
        </w:rPr>
        <w:t xml:space="preserve"> dor, utilizamos a análise de variância (ANOVA). Para a avaliação da associação entre duas variáveis categóricas e suas frequências observadas e esperadas (migração da </w:t>
      </w:r>
      <w:r w:rsidR="00E65DD1">
        <w:rPr>
          <w:rFonts w:ascii="Times New Roman" w:hAnsi="Times New Roman" w:cs="Times New Roman"/>
          <w:sz w:val="24"/>
          <w:szCs w:val="24"/>
        </w:rPr>
        <w:lastRenderedPageBreak/>
        <w:t xml:space="preserve">HDIL </w:t>
      </w:r>
      <w:r w:rsidR="000F4DC5" w:rsidRPr="00D9142A">
        <w:rPr>
          <w:rFonts w:ascii="Times New Roman" w:hAnsi="Times New Roman" w:cs="Times New Roman"/>
          <w:sz w:val="24"/>
          <w:szCs w:val="24"/>
        </w:rPr>
        <w:t>e tipo de tratamento) foi utilizado o teste Exato de Fisher. Foi adotado o nível de significância de 5%.</w:t>
      </w:r>
    </w:p>
    <w:p w14:paraId="5A84FC6B" w14:textId="77777777" w:rsidR="00D514AA" w:rsidRPr="00D9142A" w:rsidRDefault="00D514AA" w:rsidP="00D514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42A">
        <w:rPr>
          <w:rFonts w:ascii="Times New Roman" w:hAnsi="Times New Roman" w:cs="Times New Roman"/>
          <w:b/>
          <w:sz w:val="24"/>
          <w:szCs w:val="24"/>
        </w:rPr>
        <w:t>RESULTADOS</w:t>
      </w:r>
    </w:p>
    <w:p w14:paraId="3AD47F0C" w14:textId="0806FC54" w:rsidR="00D514AA" w:rsidRPr="00D9142A" w:rsidRDefault="00D514AA" w:rsidP="00D514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O estudo contou com 84 participantes </w:t>
      </w:r>
      <w:r w:rsidR="00296001" w:rsidRPr="00D9142A">
        <w:rPr>
          <w:rFonts w:ascii="Times New Roman" w:hAnsi="Times New Roman" w:cs="Times New Roman"/>
          <w:sz w:val="24"/>
          <w:szCs w:val="24"/>
        </w:rPr>
        <w:t>de ambos os sexos</w:t>
      </w:r>
      <w:r w:rsidR="003051FC">
        <w:rPr>
          <w:rFonts w:ascii="Times New Roman" w:hAnsi="Times New Roman" w:cs="Times New Roman"/>
          <w:sz w:val="24"/>
          <w:szCs w:val="24"/>
        </w:rPr>
        <w:t>,</w:t>
      </w:r>
      <w:r w:rsidR="00296001"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Pr="00D9142A">
        <w:rPr>
          <w:rFonts w:ascii="Times New Roman" w:hAnsi="Times New Roman" w:cs="Times New Roman"/>
          <w:sz w:val="24"/>
          <w:szCs w:val="24"/>
        </w:rPr>
        <w:t xml:space="preserve">identificados com diagnóstico de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Pr="00D9142A">
        <w:rPr>
          <w:rFonts w:ascii="Times New Roman" w:hAnsi="Times New Roman" w:cs="Times New Roman"/>
          <w:sz w:val="24"/>
          <w:szCs w:val="24"/>
        </w:rPr>
        <w:t xml:space="preserve">, </w:t>
      </w:r>
      <w:r w:rsidR="00CA49ED" w:rsidRPr="00D9142A">
        <w:rPr>
          <w:rFonts w:ascii="Times New Roman" w:hAnsi="Times New Roman" w:cs="Times New Roman"/>
          <w:sz w:val="24"/>
          <w:szCs w:val="24"/>
        </w:rPr>
        <w:t xml:space="preserve">sendo 38 do sexo masculino (45,2%) e 46 do sexo feminino (54,8%). A média de idade total foi de 50,6 anos </w:t>
      </w:r>
      <w:r w:rsidR="00CA49ED" w:rsidRPr="00D9142A">
        <w:rPr>
          <w:rFonts w:ascii="Times New Roman" w:hAnsi="Times New Roman" w:cs="Times New Roman"/>
          <w:color w:val="000000"/>
          <w:sz w:val="24"/>
          <w:szCs w:val="24"/>
        </w:rPr>
        <w:t>(±10,6</w:t>
      </w:r>
      <w:r w:rsidR="00CA49ED" w:rsidRPr="00D9142A">
        <w:rPr>
          <w:rFonts w:ascii="Times New Roman" w:hAnsi="Times New Roman" w:cs="Times New Roman"/>
          <w:sz w:val="24"/>
          <w:szCs w:val="24"/>
        </w:rPr>
        <w:t xml:space="preserve">). Do conjunto da amostra, </w:t>
      </w:r>
      <w:r w:rsidRPr="00D9142A">
        <w:rPr>
          <w:rFonts w:ascii="Times New Roman" w:hAnsi="Times New Roman" w:cs="Times New Roman"/>
          <w:sz w:val="24"/>
          <w:szCs w:val="24"/>
        </w:rPr>
        <w:t>42 foram tratados de forma cirúrgica e 42 de forma conservadora. O nível vertebral mais acometido foi entre L4-L5 (45,2%) e L5-S1 (44%), sendo que a</w:t>
      </w:r>
      <w:r w:rsidR="00384E45">
        <w:rPr>
          <w:rFonts w:ascii="Times New Roman" w:hAnsi="Times New Roman" w:cs="Times New Roman"/>
          <w:sz w:val="24"/>
          <w:szCs w:val="24"/>
        </w:rPr>
        <w:t>s</w:t>
      </w:r>
      <w:r w:rsidRPr="00D9142A">
        <w:rPr>
          <w:rFonts w:ascii="Times New Roman" w:hAnsi="Times New Roman" w:cs="Times New Roman"/>
          <w:sz w:val="24"/>
          <w:szCs w:val="24"/>
        </w:rPr>
        <w:t xml:space="preserve"> migraç</w:t>
      </w:r>
      <w:r w:rsidR="00384E45">
        <w:rPr>
          <w:rFonts w:ascii="Times New Roman" w:hAnsi="Times New Roman" w:cs="Times New Roman"/>
          <w:sz w:val="24"/>
          <w:szCs w:val="24"/>
        </w:rPr>
        <w:t xml:space="preserve">ões discais </w:t>
      </w:r>
      <w:r w:rsidRPr="00D9142A">
        <w:rPr>
          <w:rFonts w:ascii="Times New Roman" w:hAnsi="Times New Roman" w:cs="Times New Roman"/>
          <w:sz w:val="24"/>
          <w:szCs w:val="24"/>
        </w:rPr>
        <w:t>mais observada</w:t>
      </w:r>
      <w:r w:rsidR="00384E45">
        <w:rPr>
          <w:rFonts w:ascii="Times New Roman" w:hAnsi="Times New Roman" w:cs="Times New Roman"/>
          <w:sz w:val="24"/>
          <w:szCs w:val="24"/>
        </w:rPr>
        <w:t>s</w:t>
      </w:r>
      <w:r w:rsidRPr="00D9142A">
        <w:rPr>
          <w:rFonts w:ascii="Times New Roman" w:hAnsi="Times New Roman" w:cs="Times New Roman"/>
          <w:sz w:val="24"/>
          <w:szCs w:val="24"/>
        </w:rPr>
        <w:t xml:space="preserve"> fo</w:t>
      </w:r>
      <w:r w:rsidR="00384E45">
        <w:rPr>
          <w:rFonts w:ascii="Times New Roman" w:hAnsi="Times New Roman" w:cs="Times New Roman"/>
          <w:sz w:val="24"/>
          <w:szCs w:val="24"/>
        </w:rPr>
        <w:t xml:space="preserve">ram </w:t>
      </w:r>
      <w:r w:rsidR="00CA49ED" w:rsidRPr="00D9142A">
        <w:rPr>
          <w:rFonts w:ascii="Times New Roman" w:hAnsi="Times New Roman" w:cs="Times New Roman"/>
          <w:sz w:val="24"/>
          <w:szCs w:val="24"/>
        </w:rPr>
        <w:t>para</w:t>
      </w:r>
      <w:r w:rsidRPr="00D9142A">
        <w:rPr>
          <w:rFonts w:ascii="Times New Roman" w:hAnsi="Times New Roman" w:cs="Times New Roman"/>
          <w:sz w:val="24"/>
          <w:szCs w:val="24"/>
        </w:rPr>
        <w:t xml:space="preserve"> a zona 2</w:t>
      </w:r>
      <w:r w:rsidR="00384E45">
        <w:rPr>
          <w:rFonts w:ascii="Times New Roman" w:hAnsi="Times New Roman" w:cs="Times New Roman"/>
          <w:sz w:val="24"/>
          <w:szCs w:val="24"/>
        </w:rPr>
        <w:t xml:space="preserve"> (23,8%) </w:t>
      </w:r>
      <w:r w:rsidRPr="00D9142A">
        <w:rPr>
          <w:rFonts w:ascii="Times New Roman" w:hAnsi="Times New Roman" w:cs="Times New Roman"/>
          <w:sz w:val="24"/>
          <w:szCs w:val="24"/>
        </w:rPr>
        <w:t xml:space="preserve">e </w:t>
      </w:r>
      <w:r w:rsidR="00384E45">
        <w:rPr>
          <w:rFonts w:ascii="Times New Roman" w:hAnsi="Times New Roman" w:cs="Times New Roman"/>
          <w:sz w:val="24"/>
          <w:szCs w:val="24"/>
        </w:rPr>
        <w:t xml:space="preserve">zona </w:t>
      </w:r>
      <w:r w:rsidRPr="00D9142A">
        <w:rPr>
          <w:rFonts w:ascii="Times New Roman" w:hAnsi="Times New Roman" w:cs="Times New Roman"/>
          <w:sz w:val="24"/>
          <w:szCs w:val="24"/>
        </w:rPr>
        <w:t xml:space="preserve">3 (23,8%) (Tabela 1). </w:t>
      </w:r>
    </w:p>
    <w:p w14:paraId="051AB19A" w14:textId="78EE7083" w:rsidR="00D514AA" w:rsidRPr="00D9142A" w:rsidRDefault="00D514AA" w:rsidP="00D514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A pontuação média dos níveis de dor para o grupo tratado cirurgicamente foi de 2,57 </w:t>
      </w:r>
      <w:r w:rsidR="00CA49ED" w:rsidRPr="00D9142A">
        <w:rPr>
          <w:rFonts w:ascii="Times New Roman" w:hAnsi="Times New Roman" w:cs="Times New Roman"/>
          <w:sz w:val="24"/>
          <w:szCs w:val="24"/>
        </w:rPr>
        <w:t xml:space="preserve">pontos </w:t>
      </w:r>
      <w:r w:rsidRPr="00D9142A">
        <w:rPr>
          <w:rFonts w:ascii="Times New Roman" w:hAnsi="Times New Roman" w:cs="Times New Roman"/>
          <w:sz w:val="24"/>
          <w:szCs w:val="24"/>
        </w:rPr>
        <w:t xml:space="preserve">(±2,61) </w:t>
      </w:r>
      <w:r w:rsidR="002545B4">
        <w:rPr>
          <w:rFonts w:ascii="Times New Roman" w:hAnsi="Times New Roman" w:cs="Times New Roman"/>
          <w:sz w:val="24"/>
          <w:szCs w:val="24"/>
        </w:rPr>
        <w:t xml:space="preserve">e para </w:t>
      </w:r>
      <w:r w:rsidRPr="00D9142A">
        <w:rPr>
          <w:rFonts w:ascii="Times New Roman" w:hAnsi="Times New Roman" w:cs="Times New Roman"/>
          <w:sz w:val="24"/>
          <w:szCs w:val="24"/>
        </w:rPr>
        <w:t xml:space="preserve">o grupo conservador </w:t>
      </w:r>
      <w:r w:rsidR="002545B4">
        <w:rPr>
          <w:rFonts w:ascii="Times New Roman" w:hAnsi="Times New Roman" w:cs="Times New Roman"/>
          <w:sz w:val="24"/>
          <w:szCs w:val="24"/>
        </w:rPr>
        <w:t xml:space="preserve">foi </w:t>
      </w:r>
      <w:r w:rsidRPr="00D9142A">
        <w:rPr>
          <w:rFonts w:ascii="Times New Roman" w:hAnsi="Times New Roman" w:cs="Times New Roman"/>
          <w:sz w:val="24"/>
          <w:szCs w:val="24"/>
        </w:rPr>
        <w:t xml:space="preserve">de 4,6 </w:t>
      </w:r>
      <w:r w:rsidR="00CA49ED" w:rsidRPr="00D9142A">
        <w:rPr>
          <w:rFonts w:ascii="Times New Roman" w:hAnsi="Times New Roman" w:cs="Times New Roman"/>
          <w:sz w:val="24"/>
          <w:szCs w:val="24"/>
        </w:rPr>
        <w:t xml:space="preserve">pontos </w:t>
      </w:r>
      <w:r w:rsidRPr="00D9142A">
        <w:rPr>
          <w:rFonts w:ascii="Times New Roman" w:hAnsi="Times New Roman" w:cs="Times New Roman"/>
          <w:sz w:val="24"/>
          <w:szCs w:val="24"/>
        </w:rPr>
        <w:t>(±3,05)</w:t>
      </w:r>
      <w:r w:rsidR="00CA49ED" w:rsidRPr="00D9142A">
        <w:rPr>
          <w:rFonts w:ascii="Times New Roman" w:hAnsi="Times New Roman" w:cs="Times New Roman"/>
          <w:sz w:val="24"/>
          <w:szCs w:val="24"/>
        </w:rPr>
        <w:t xml:space="preserve">, </w:t>
      </w:r>
      <w:r w:rsidR="00C53D33">
        <w:rPr>
          <w:rFonts w:ascii="Times New Roman" w:hAnsi="Times New Roman" w:cs="Times New Roman"/>
          <w:sz w:val="24"/>
          <w:szCs w:val="24"/>
        </w:rPr>
        <w:t>após pelo menos seis meses do tratamento instituído</w:t>
      </w:r>
      <w:r w:rsidRPr="00D9142A">
        <w:rPr>
          <w:rFonts w:ascii="Times New Roman" w:hAnsi="Times New Roman" w:cs="Times New Roman"/>
          <w:sz w:val="24"/>
          <w:szCs w:val="24"/>
        </w:rPr>
        <w:t>. A amostra demonstrou diferença estatisticamente significativa referente a esse desfecho (p &lt; 0,05</w:t>
      </w:r>
      <w:r w:rsidR="00730748">
        <w:rPr>
          <w:rFonts w:ascii="Times New Roman" w:hAnsi="Times New Roman" w:cs="Times New Roman"/>
          <w:sz w:val="24"/>
          <w:szCs w:val="24"/>
        </w:rPr>
        <w:t xml:space="preserve">) </w:t>
      </w:r>
      <w:r w:rsidRPr="00D9142A">
        <w:rPr>
          <w:rFonts w:ascii="Times New Roman" w:hAnsi="Times New Roman" w:cs="Times New Roman"/>
          <w:sz w:val="24"/>
          <w:szCs w:val="24"/>
        </w:rPr>
        <w:t>(Tabela 2).</w:t>
      </w:r>
    </w:p>
    <w:p w14:paraId="6C1C03EF" w14:textId="03808E87" w:rsidR="00D514AA" w:rsidRPr="00D9142A" w:rsidRDefault="00D514AA" w:rsidP="00D514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Em relação </w:t>
      </w:r>
      <w:r w:rsidR="00AE44CE">
        <w:rPr>
          <w:rFonts w:ascii="Times New Roman" w:hAnsi="Times New Roman" w:cs="Times New Roman"/>
          <w:sz w:val="24"/>
          <w:szCs w:val="24"/>
        </w:rPr>
        <w:t>à</w:t>
      </w:r>
      <w:r w:rsidRPr="00D9142A">
        <w:rPr>
          <w:rFonts w:ascii="Times New Roman" w:hAnsi="Times New Roman" w:cs="Times New Roman"/>
          <w:sz w:val="24"/>
          <w:szCs w:val="24"/>
        </w:rPr>
        <w:t xml:space="preserve">s zonas de migração da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Pr="00D9142A">
        <w:rPr>
          <w:rFonts w:ascii="Times New Roman" w:hAnsi="Times New Roman" w:cs="Times New Roman"/>
          <w:sz w:val="24"/>
          <w:szCs w:val="24"/>
        </w:rPr>
        <w:t>, não foram evidenciadas diferenças estatisticamente significativas na comparação entre todos os participantes, nem na comparação intragrupo (tratamento conservador e cirúrgico) (Tabela 3 e 4).</w:t>
      </w:r>
    </w:p>
    <w:p w14:paraId="09CFE15D" w14:textId="518BA2C8" w:rsidR="007F584B" w:rsidRDefault="00D514AA" w:rsidP="007F58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t xml:space="preserve">Em relação </w:t>
      </w:r>
      <w:r w:rsidR="00AE44CE">
        <w:rPr>
          <w:rFonts w:ascii="Times New Roman" w:hAnsi="Times New Roman" w:cs="Times New Roman"/>
          <w:sz w:val="24"/>
          <w:szCs w:val="24"/>
        </w:rPr>
        <w:t>à</w:t>
      </w:r>
      <w:r w:rsidRPr="00D9142A">
        <w:rPr>
          <w:rFonts w:ascii="Times New Roman" w:hAnsi="Times New Roman" w:cs="Times New Roman"/>
          <w:sz w:val="24"/>
          <w:szCs w:val="24"/>
        </w:rPr>
        <w:t xml:space="preserve"> associação entre as zonas de migração da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Pr="00D9142A">
        <w:rPr>
          <w:rFonts w:ascii="Times New Roman" w:hAnsi="Times New Roman" w:cs="Times New Roman"/>
          <w:sz w:val="24"/>
          <w:szCs w:val="24"/>
        </w:rPr>
        <w:t xml:space="preserve"> e o tipo de tratamento utilizado, foi verificado associação estatisticamente significante (p &lt; 0,01), pois</w:t>
      </w:r>
      <w:r w:rsidR="00CA49ED" w:rsidRPr="00D9142A">
        <w:rPr>
          <w:rFonts w:ascii="Times New Roman" w:hAnsi="Times New Roman" w:cs="Times New Roman"/>
          <w:sz w:val="24"/>
          <w:szCs w:val="24"/>
        </w:rPr>
        <w:t xml:space="preserve"> as</w:t>
      </w:r>
      <w:r w:rsidRPr="00D9142A">
        <w:rPr>
          <w:rFonts w:ascii="Times New Roman" w:hAnsi="Times New Roman" w:cs="Times New Roman"/>
          <w:sz w:val="24"/>
          <w:szCs w:val="24"/>
        </w:rPr>
        <w:t xml:space="preserve"> zonas 3 e 4 apresentaram valores maiores do que o esperado para o tratamento cirúrgico, </w:t>
      </w:r>
      <w:proofErr w:type="gramStart"/>
      <w:r w:rsidRPr="00D9142A">
        <w:rPr>
          <w:rFonts w:ascii="Times New Roman" w:hAnsi="Times New Roman" w:cs="Times New Roman"/>
          <w:sz w:val="24"/>
          <w:szCs w:val="24"/>
        </w:rPr>
        <w:t>enquanto que</w:t>
      </w:r>
      <w:proofErr w:type="gramEnd"/>
      <w:r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sz w:val="24"/>
          <w:szCs w:val="24"/>
        </w:rPr>
        <w:t>as HDIL</w:t>
      </w:r>
      <w:r w:rsidRPr="00D9142A">
        <w:rPr>
          <w:rFonts w:ascii="Times New Roman" w:hAnsi="Times New Roman" w:cs="Times New Roman"/>
          <w:sz w:val="24"/>
          <w:szCs w:val="24"/>
        </w:rPr>
        <w:t xml:space="preserve"> não migradas ou na zona 2 apresentaram valores observados maiores do que os esperados para o tratamento conservador, com e</w:t>
      </w:r>
      <w:r w:rsidR="007F584B" w:rsidRPr="00D9142A">
        <w:rPr>
          <w:rFonts w:ascii="Times New Roman" w:hAnsi="Times New Roman" w:cs="Times New Roman"/>
          <w:sz w:val="24"/>
          <w:szCs w:val="24"/>
        </w:rPr>
        <w:t>xceção da zona 1 (</w:t>
      </w:r>
      <w:r w:rsidR="00BE5C5D">
        <w:rPr>
          <w:rFonts w:ascii="Times New Roman" w:hAnsi="Times New Roman" w:cs="Times New Roman"/>
          <w:sz w:val="24"/>
          <w:szCs w:val="24"/>
        </w:rPr>
        <w:t>T</w:t>
      </w:r>
      <w:r w:rsidR="007F584B" w:rsidRPr="00D9142A">
        <w:rPr>
          <w:rFonts w:ascii="Times New Roman" w:hAnsi="Times New Roman" w:cs="Times New Roman"/>
          <w:sz w:val="24"/>
          <w:szCs w:val="24"/>
        </w:rPr>
        <w:t>abela 5)</w:t>
      </w:r>
      <w:r w:rsidR="00730748">
        <w:rPr>
          <w:rFonts w:ascii="Times New Roman" w:hAnsi="Times New Roman" w:cs="Times New Roman"/>
          <w:sz w:val="24"/>
          <w:szCs w:val="24"/>
        </w:rPr>
        <w:t>.</w:t>
      </w:r>
    </w:p>
    <w:p w14:paraId="268ED279" w14:textId="3CCBD890" w:rsidR="007F584B" w:rsidRDefault="007F584B" w:rsidP="007F58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D45C65" w14:textId="1FC1690E" w:rsidR="00CB51AD" w:rsidRDefault="00CB51AD" w:rsidP="00CB51A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>TABELA</w:t>
      </w:r>
      <w:r w:rsidRPr="00264F94"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 xml:space="preserve"> 1</w:t>
      </w:r>
    </w:p>
    <w:p w14:paraId="59E80903" w14:textId="44061912" w:rsidR="00CB51AD" w:rsidRDefault="00CB51AD" w:rsidP="00CB51A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>TABELA 2</w:t>
      </w:r>
    </w:p>
    <w:p w14:paraId="38FC9910" w14:textId="05E81046" w:rsidR="00CB51AD" w:rsidRDefault="00CB51AD" w:rsidP="00CB51A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>TABELA 3</w:t>
      </w:r>
    </w:p>
    <w:p w14:paraId="32C4F6F1" w14:textId="2FA04AE1" w:rsidR="00CB51AD" w:rsidRDefault="00CB51AD" w:rsidP="00CB51A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t>TABELA 4</w:t>
      </w:r>
    </w:p>
    <w:p w14:paraId="336563EB" w14:textId="10F9B8C2" w:rsidR="00CB51AD" w:rsidRPr="00264F94" w:rsidRDefault="00CB51AD" w:rsidP="00CB51AD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  <w:vertAlign w:val="superscript"/>
        </w:rPr>
        <w:lastRenderedPageBreak/>
        <w:t>TABELA 5</w:t>
      </w:r>
    </w:p>
    <w:p w14:paraId="63964654" w14:textId="77777777" w:rsidR="00CF174B" w:rsidRDefault="00CF174B" w:rsidP="00CF17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6F3971D" w14:textId="161D71A3" w:rsidR="00CF174B" w:rsidRPr="00CF174B" w:rsidRDefault="00D9142A" w:rsidP="00CF174B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DISCUSSÃO</w:t>
      </w:r>
      <w:r w:rsidR="00D86CF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</w:p>
    <w:p w14:paraId="72B0278D" w14:textId="44CC5606" w:rsidR="006A38AB" w:rsidRPr="00E95325" w:rsidRDefault="006A38AB" w:rsidP="0054422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325">
        <w:rPr>
          <w:rFonts w:ascii="Times New Roman" w:hAnsi="Times New Roman" w:cs="Times New Roman"/>
          <w:sz w:val="24"/>
          <w:szCs w:val="24"/>
        </w:rPr>
        <w:t xml:space="preserve">A questão de investigação </w:t>
      </w:r>
      <w:r w:rsidR="001F7FF0" w:rsidRPr="00E95325">
        <w:rPr>
          <w:rFonts w:ascii="Times New Roman" w:hAnsi="Times New Roman" w:cs="Times New Roman"/>
          <w:sz w:val="24"/>
          <w:szCs w:val="24"/>
        </w:rPr>
        <w:t>proposta</w:t>
      </w:r>
      <w:r w:rsidRPr="00E95325">
        <w:rPr>
          <w:rFonts w:ascii="Times New Roman" w:hAnsi="Times New Roman" w:cs="Times New Roman"/>
          <w:sz w:val="24"/>
          <w:szCs w:val="24"/>
        </w:rPr>
        <w:t xml:space="preserve"> para este artigo </w:t>
      </w:r>
      <w:r w:rsidR="001F7FF0" w:rsidRPr="00E95325">
        <w:rPr>
          <w:rFonts w:ascii="Times New Roman" w:hAnsi="Times New Roman" w:cs="Times New Roman"/>
          <w:sz w:val="24"/>
          <w:szCs w:val="24"/>
        </w:rPr>
        <w:t xml:space="preserve">foi </w:t>
      </w:r>
      <w:r w:rsidRPr="00E95325">
        <w:rPr>
          <w:rFonts w:ascii="Times New Roman" w:hAnsi="Times New Roman" w:cs="Times New Roman"/>
          <w:sz w:val="24"/>
          <w:szCs w:val="24"/>
        </w:rPr>
        <w:t>a comparaçã</w:t>
      </w:r>
      <w:r w:rsidR="001F7FF0" w:rsidRPr="00E95325">
        <w:rPr>
          <w:rFonts w:ascii="Times New Roman" w:hAnsi="Times New Roman" w:cs="Times New Roman"/>
          <w:sz w:val="24"/>
          <w:szCs w:val="24"/>
        </w:rPr>
        <w:t>o da sensação subjetiva de dor em</w:t>
      </w:r>
      <w:r w:rsidRPr="00E95325">
        <w:rPr>
          <w:rFonts w:ascii="Times New Roman" w:hAnsi="Times New Roman" w:cs="Times New Roman"/>
          <w:sz w:val="24"/>
          <w:szCs w:val="24"/>
        </w:rPr>
        <w:t xml:space="preserve"> pacientes tratados</w:t>
      </w:r>
      <w:r w:rsidR="001F7FF0"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sz w:val="24"/>
          <w:szCs w:val="24"/>
        </w:rPr>
        <w:t xml:space="preserve">com terapêutica </w:t>
      </w:r>
      <w:r w:rsidR="001F7FF0" w:rsidRPr="00E95325">
        <w:rPr>
          <w:rFonts w:ascii="Times New Roman" w:hAnsi="Times New Roman" w:cs="Times New Roman"/>
          <w:sz w:val="24"/>
          <w:szCs w:val="24"/>
        </w:rPr>
        <w:t>cirúrgica versus conservadora para</w:t>
      </w:r>
      <w:r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1F7FF0" w:rsidRPr="00E95325">
        <w:rPr>
          <w:rFonts w:ascii="Times New Roman" w:hAnsi="Times New Roman" w:cs="Times New Roman"/>
          <w:sz w:val="24"/>
          <w:szCs w:val="24"/>
        </w:rPr>
        <w:t>sintomática (dor referida</w:t>
      </w:r>
      <w:r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737DF6" w:rsidRPr="00E95325">
        <w:rPr>
          <w:rFonts w:ascii="Times New Roman" w:hAnsi="Times New Roman" w:cs="Times New Roman"/>
          <w:sz w:val="24"/>
          <w:szCs w:val="24"/>
        </w:rPr>
        <w:t>para o membro inferior</w:t>
      </w:r>
      <w:r w:rsidR="001F7FF0" w:rsidRPr="00E95325">
        <w:rPr>
          <w:rFonts w:ascii="Times New Roman" w:hAnsi="Times New Roman" w:cs="Times New Roman"/>
          <w:sz w:val="24"/>
          <w:szCs w:val="24"/>
        </w:rPr>
        <w:t xml:space="preserve">), após pelo menos seis </w:t>
      </w:r>
      <w:r w:rsidR="00C53D33">
        <w:rPr>
          <w:rFonts w:ascii="Times New Roman" w:hAnsi="Times New Roman" w:cs="Times New Roman"/>
          <w:sz w:val="24"/>
          <w:szCs w:val="24"/>
        </w:rPr>
        <w:t>meses do tratamento instituído</w:t>
      </w:r>
      <w:r w:rsidR="00737DF6" w:rsidRPr="00E95325">
        <w:rPr>
          <w:rFonts w:ascii="Times New Roman" w:hAnsi="Times New Roman" w:cs="Times New Roman"/>
          <w:sz w:val="24"/>
          <w:szCs w:val="24"/>
        </w:rPr>
        <w:t xml:space="preserve"> e a correspondência da migração da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737DF6" w:rsidRPr="00E95325">
        <w:rPr>
          <w:rFonts w:ascii="Times New Roman" w:hAnsi="Times New Roman" w:cs="Times New Roman"/>
          <w:sz w:val="24"/>
          <w:szCs w:val="24"/>
        </w:rPr>
        <w:t xml:space="preserve"> com o grau de dor autorreferid</w:t>
      </w:r>
      <w:r w:rsidR="00821FB4">
        <w:rPr>
          <w:rFonts w:ascii="Times New Roman" w:hAnsi="Times New Roman" w:cs="Times New Roman"/>
          <w:sz w:val="24"/>
          <w:szCs w:val="24"/>
        </w:rPr>
        <w:t>a</w:t>
      </w:r>
      <w:r w:rsidR="00737DF6" w:rsidRPr="00E95325">
        <w:rPr>
          <w:rFonts w:ascii="Times New Roman" w:hAnsi="Times New Roman" w:cs="Times New Roman"/>
          <w:sz w:val="24"/>
          <w:szCs w:val="24"/>
        </w:rPr>
        <w:t xml:space="preserve"> pelos pacientes e o predomínio de cada modalidade de tratamento utilizado (conservador x cirúrgico). </w:t>
      </w:r>
      <w:r w:rsidRPr="00E95325">
        <w:rPr>
          <w:rFonts w:ascii="Times New Roman" w:hAnsi="Times New Roman" w:cs="Times New Roman"/>
          <w:sz w:val="24"/>
          <w:szCs w:val="24"/>
        </w:rPr>
        <w:t xml:space="preserve">Essa comparação é particularmente relevante para a tomada de decisão sobre o tratamento da </w:t>
      </w:r>
      <w:r w:rsidR="00851AA5">
        <w:rPr>
          <w:rFonts w:ascii="Times New Roman" w:hAnsi="Times New Roman" w:cs="Times New Roman"/>
          <w:sz w:val="24"/>
          <w:szCs w:val="24"/>
        </w:rPr>
        <w:t>HDIL</w:t>
      </w:r>
      <w:r w:rsidRPr="00E95325">
        <w:rPr>
          <w:rFonts w:ascii="Times New Roman" w:hAnsi="Times New Roman" w:cs="Times New Roman"/>
          <w:sz w:val="24"/>
          <w:szCs w:val="24"/>
        </w:rPr>
        <w:t xml:space="preserve"> em pacientes com síndrome radicular.</w:t>
      </w:r>
    </w:p>
    <w:p w14:paraId="7791B24B" w14:textId="6B707CD5" w:rsidR="0054422F" w:rsidRPr="00E45122" w:rsidRDefault="00BD7363" w:rsidP="0054422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maior frequência </w:t>
      </w:r>
      <w:r w:rsidR="00A41310" w:rsidRPr="00A41310">
        <w:rPr>
          <w:rFonts w:ascii="Times New Roman" w:hAnsi="Times New Roman" w:cs="Times New Roman"/>
          <w:sz w:val="24"/>
          <w:szCs w:val="24"/>
        </w:rPr>
        <w:t xml:space="preserve">de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9958BB">
        <w:rPr>
          <w:rFonts w:ascii="Times New Roman" w:hAnsi="Times New Roman" w:cs="Times New Roman"/>
          <w:sz w:val="24"/>
          <w:szCs w:val="24"/>
        </w:rPr>
        <w:t xml:space="preserve"> </w:t>
      </w:r>
      <w:r w:rsidR="00A41310" w:rsidRPr="00A41310">
        <w:rPr>
          <w:rFonts w:ascii="Times New Roman" w:hAnsi="Times New Roman" w:cs="Times New Roman"/>
          <w:sz w:val="24"/>
          <w:szCs w:val="24"/>
        </w:rPr>
        <w:t xml:space="preserve">sintomática </w:t>
      </w:r>
      <w:r w:rsidR="00A41310">
        <w:rPr>
          <w:rFonts w:ascii="Times New Roman" w:hAnsi="Times New Roman" w:cs="Times New Roman"/>
          <w:sz w:val="24"/>
          <w:szCs w:val="24"/>
        </w:rPr>
        <w:t xml:space="preserve">foi </w:t>
      </w:r>
      <w:r w:rsidR="009958BB">
        <w:rPr>
          <w:rFonts w:ascii="Times New Roman" w:hAnsi="Times New Roman" w:cs="Times New Roman"/>
          <w:sz w:val="24"/>
          <w:szCs w:val="24"/>
        </w:rPr>
        <w:t xml:space="preserve">observada </w:t>
      </w:r>
      <w:r w:rsidR="00562D6A">
        <w:rPr>
          <w:rFonts w:ascii="Times New Roman" w:hAnsi="Times New Roman" w:cs="Times New Roman"/>
          <w:sz w:val="24"/>
          <w:szCs w:val="24"/>
        </w:rPr>
        <w:t>em a</w:t>
      </w:r>
      <w:r w:rsidR="00A41310">
        <w:rPr>
          <w:rFonts w:ascii="Times New Roman" w:hAnsi="Times New Roman" w:cs="Times New Roman"/>
          <w:sz w:val="24"/>
          <w:szCs w:val="24"/>
        </w:rPr>
        <w:t xml:space="preserve">dultos </w:t>
      </w:r>
      <w:r w:rsidR="00562D6A"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</w:rPr>
        <w:t xml:space="preserve"> idade aproximada </w:t>
      </w:r>
      <w:r w:rsidR="009958BB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310">
        <w:rPr>
          <w:rFonts w:ascii="Times New Roman" w:hAnsi="Times New Roman" w:cs="Times New Roman"/>
          <w:sz w:val="24"/>
          <w:szCs w:val="24"/>
        </w:rPr>
        <w:t>50 anos</w:t>
      </w:r>
      <w:r w:rsidR="009958BB">
        <w:rPr>
          <w:rFonts w:ascii="Times New Roman" w:hAnsi="Times New Roman" w:cs="Times New Roman"/>
          <w:sz w:val="24"/>
          <w:szCs w:val="24"/>
        </w:rPr>
        <w:t xml:space="preserve">, localizadas </w:t>
      </w:r>
      <w:r>
        <w:rPr>
          <w:rFonts w:ascii="Times New Roman" w:hAnsi="Times New Roman" w:cs="Times New Roman"/>
          <w:sz w:val="24"/>
          <w:szCs w:val="24"/>
        </w:rPr>
        <w:t>predominante</w:t>
      </w:r>
      <w:r w:rsidR="00487E92">
        <w:rPr>
          <w:rFonts w:ascii="Times New Roman" w:hAnsi="Times New Roman" w:cs="Times New Roman"/>
          <w:sz w:val="24"/>
          <w:szCs w:val="24"/>
        </w:rPr>
        <w:t>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2D6A">
        <w:rPr>
          <w:rFonts w:ascii="Times New Roman" w:hAnsi="Times New Roman" w:cs="Times New Roman"/>
          <w:sz w:val="24"/>
          <w:szCs w:val="24"/>
        </w:rPr>
        <w:t>nos dois segmentos</w:t>
      </w:r>
      <w:r w:rsidR="00487E92">
        <w:rPr>
          <w:rFonts w:ascii="Times New Roman" w:hAnsi="Times New Roman" w:cs="Times New Roman"/>
          <w:sz w:val="24"/>
          <w:szCs w:val="24"/>
        </w:rPr>
        <w:t xml:space="preserve"> mais distais</w:t>
      </w:r>
      <w:r w:rsidR="00562D6A">
        <w:rPr>
          <w:rFonts w:ascii="Times New Roman" w:hAnsi="Times New Roman" w:cs="Times New Roman"/>
          <w:sz w:val="24"/>
          <w:szCs w:val="24"/>
        </w:rPr>
        <w:t xml:space="preserve"> </w:t>
      </w:r>
      <w:r w:rsidR="00487E92">
        <w:rPr>
          <w:rFonts w:ascii="Times New Roman" w:hAnsi="Times New Roman" w:cs="Times New Roman"/>
          <w:sz w:val="24"/>
          <w:szCs w:val="24"/>
        </w:rPr>
        <w:t xml:space="preserve">da coluna </w:t>
      </w:r>
      <w:r w:rsidR="00562D6A">
        <w:rPr>
          <w:rFonts w:ascii="Times New Roman" w:hAnsi="Times New Roman" w:cs="Times New Roman"/>
          <w:sz w:val="24"/>
          <w:szCs w:val="24"/>
        </w:rPr>
        <w:t xml:space="preserve">lombar </w:t>
      </w:r>
      <w:r>
        <w:rPr>
          <w:rFonts w:ascii="Times New Roman" w:hAnsi="Times New Roman" w:cs="Times New Roman"/>
          <w:sz w:val="24"/>
          <w:szCs w:val="24"/>
        </w:rPr>
        <w:t>(L4 a S1)</w:t>
      </w:r>
      <w:r w:rsidR="005F1122">
        <w:rPr>
          <w:rFonts w:ascii="Times New Roman" w:hAnsi="Times New Roman" w:cs="Times New Roman"/>
          <w:sz w:val="24"/>
          <w:szCs w:val="24"/>
        </w:rPr>
        <w:t xml:space="preserve">. Esses dados </w:t>
      </w:r>
      <w:r w:rsidR="007478C6">
        <w:rPr>
          <w:rFonts w:ascii="Times New Roman" w:hAnsi="Times New Roman" w:cs="Times New Roman"/>
          <w:sz w:val="24"/>
          <w:szCs w:val="24"/>
        </w:rPr>
        <w:t xml:space="preserve">se </w:t>
      </w:r>
      <w:r w:rsidR="009958BB">
        <w:rPr>
          <w:rFonts w:ascii="Times New Roman" w:hAnsi="Times New Roman" w:cs="Times New Roman"/>
          <w:sz w:val="24"/>
          <w:szCs w:val="24"/>
        </w:rPr>
        <w:t>alinha</w:t>
      </w:r>
      <w:r w:rsidR="005F1122">
        <w:rPr>
          <w:rFonts w:ascii="Times New Roman" w:hAnsi="Times New Roman" w:cs="Times New Roman"/>
          <w:sz w:val="24"/>
          <w:szCs w:val="24"/>
        </w:rPr>
        <w:t xml:space="preserve">m </w:t>
      </w:r>
      <w:r w:rsidR="00487E92">
        <w:rPr>
          <w:rFonts w:ascii="Times New Roman" w:hAnsi="Times New Roman" w:cs="Times New Roman"/>
          <w:sz w:val="24"/>
          <w:szCs w:val="24"/>
        </w:rPr>
        <w:t>a</w:t>
      </w:r>
      <w:r w:rsidR="005F1122">
        <w:rPr>
          <w:rFonts w:ascii="Times New Roman" w:hAnsi="Times New Roman" w:cs="Times New Roman"/>
          <w:sz w:val="24"/>
          <w:szCs w:val="24"/>
        </w:rPr>
        <w:t xml:space="preserve"> </w:t>
      </w:r>
      <w:r w:rsidR="009958BB">
        <w:rPr>
          <w:rFonts w:ascii="Times New Roman" w:hAnsi="Times New Roman" w:cs="Times New Roman"/>
          <w:sz w:val="24"/>
          <w:szCs w:val="24"/>
        </w:rPr>
        <w:t>maior parte dos estudos</w:t>
      </w:r>
      <w:r w:rsidR="00487E92">
        <w:rPr>
          <w:rFonts w:ascii="Times New Roman" w:hAnsi="Times New Roman" w:cs="Times New Roman"/>
          <w:sz w:val="24"/>
          <w:szCs w:val="24"/>
        </w:rPr>
        <w:t xml:space="preserve"> </w:t>
      </w:r>
      <w:r w:rsidR="005F1122">
        <w:rPr>
          <w:rFonts w:ascii="Times New Roman" w:hAnsi="Times New Roman" w:cs="Times New Roman"/>
          <w:sz w:val="24"/>
          <w:szCs w:val="24"/>
        </w:rPr>
        <w:t>similares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7478C6">
        <w:rPr>
          <w:rFonts w:ascii="Times New Roman" w:hAnsi="Times New Roman" w:cs="Times New Roman"/>
          <w:sz w:val="24"/>
          <w:szCs w:val="24"/>
        </w:rPr>
        <w:t xml:space="preserve">. </w:t>
      </w:r>
      <w:r w:rsidR="00487E92">
        <w:rPr>
          <w:rFonts w:ascii="Times New Roman" w:hAnsi="Times New Roman" w:cs="Times New Roman"/>
          <w:color w:val="000000" w:themeColor="text1"/>
          <w:sz w:val="24"/>
          <w:szCs w:val="24"/>
        </w:rPr>
        <w:t>A maior ocorrê</w:t>
      </w:r>
      <w:r w:rsidR="006D6578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487E92">
        <w:rPr>
          <w:rFonts w:ascii="Times New Roman" w:hAnsi="Times New Roman" w:cs="Times New Roman"/>
          <w:color w:val="000000" w:themeColor="text1"/>
          <w:sz w:val="24"/>
          <w:szCs w:val="24"/>
        </w:rPr>
        <w:t>cia</w:t>
      </w:r>
      <w:r w:rsidR="007478C6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</w:t>
      </w:r>
      <w:r w:rsidR="00E65DD1">
        <w:rPr>
          <w:rFonts w:ascii="Times New Roman" w:hAnsi="Times New Roman" w:cs="Times New Roman"/>
          <w:color w:val="000000" w:themeColor="text1"/>
          <w:sz w:val="24"/>
          <w:szCs w:val="24"/>
        </w:rPr>
        <w:t>HDIL</w:t>
      </w:r>
      <w:r w:rsidR="007478C6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 segmentos L4 a S1 </w:t>
      </w:r>
      <w:r w:rsidR="00487E92">
        <w:rPr>
          <w:rFonts w:ascii="Times New Roman" w:hAnsi="Times New Roman" w:cs="Times New Roman"/>
          <w:color w:val="000000" w:themeColor="text1"/>
          <w:sz w:val="24"/>
          <w:szCs w:val="24"/>
        </w:rPr>
        <w:t>é explicada</w:t>
      </w:r>
      <w:r w:rsidR="00E13960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>, principalmente</w:t>
      </w:r>
      <w:r w:rsidR="007478C6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13960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cargas axiais elevadas ou repetitivas</w:t>
      </w:r>
      <w:r w:rsidR="00487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nessa região</w:t>
      </w:r>
      <w:r w:rsidR="00813C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16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19</w:t>
      </w:r>
      <w:r w:rsidR="007478C6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0C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atores de risco desencadeadores da </w:t>
      </w:r>
      <w:r w:rsidR="00E65DD1">
        <w:rPr>
          <w:rFonts w:ascii="Times New Roman" w:hAnsi="Times New Roman" w:cs="Times New Roman"/>
          <w:color w:val="000000" w:themeColor="text1"/>
          <w:sz w:val="24"/>
          <w:szCs w:val="24"/>
        </w:rPr>
        <w:t>HDIL</w:t>
      </w:r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propostos por Kapandji</w:t>
      </w:r>
      <w:r w:rsidR="00B216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20</w:t>
      </w:r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01E4">
        <w:rPr>
          <w:rFonts w:ascii="Times New Roman" w:hAnsi="Times New Roman" w:cs="Times New Roman"/>
          <w:color w:val="000000" w:themeColor="text1"/>
          <w:sz w:val="24"/>
          <w:szCs w:val="24"/>
        </w:rPr>
        <w:t>envolvem</w:t>
      </w:r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aplicação de carga anormal (excessiva) sobre </w:t>
      </w:r>
      <w:r w:rsidR="00EE1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uma </w:t>
      </w:r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coluna vertebral normal, aplicação de carga normal sobre uma coluna vertebral anormal e aplicação de carga normal </w:t>
      </w:r>
      <w:proofErr w:type="gramStart"/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>sobre uma coluna vertebral normal</w:t>
      </w:r>
      <w:proofErr w:type="gramEnd"/>
      <w:r w:rsidR="0054422F" w:rsidRPr="00E451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porém despreparada</w:t>
      </w:r>
      <w:r w:rsidR="00EE10C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92C2F2" w14:textId="26666382" w:rsidR="000E1BBE" w:rsidRDefault="00774C03" w:rsidP="008E5B4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FE2E89">
        <w:rPr>
          <w:rFonts w:ascii="Times New Roman" w:hAnsi="Times New Roman" w:cs="Times New Roman"/>
          <w:sz w:val="24"/>
          <w:szCs w:val="24"/>
        </w:rPr>
        <w:t>iscopatias</w:t>
      </w:r>
      <w:proofErr w:type="spellEnd"/>
      <w:r w:rsidR="00FE2E89">
        <w:rPr>
          <w:rFonts w:ascii="Times New Roman" w:hAnsi="Times New Roman" w:cs="Times New Roman"/>
          <w:sz w:val="24"/>
          <w:szCs w:val="24"/>
        </w:rPr>
        <w:t xml:space="preserve"> </w:t>
      </w:r>
      <w:r w:rsidR="002963D3">
        <w:rPr>
          <w:rFonts w:ascii="Times New Roman" w:hAnsi="Times New Roman" w:cs="Times New Roman"/>
          <w:sz w:val="24"/>
          <w:szCs w:val="24"/>
        </w:rPr>
        <w:t>em níveis craniais</w:t>
      </w:r>
      <w:r w:rsidR="0054422F" w:rsidRPr="00A41310">
        <w:rPr>
          <w:rFonts w:ascii="Times New Roman" w:hAnsi="Times New Roman" w:cs="Times New Roman"/>
          <w:sz w:val="24"/>
          <w:szCs w:val="24"/>
        </w:rPr>
        <w:t xml:space="preserve"> </w:t>
      </w:r>
      <w:r w:rsidR="002963D3">
        <w:rPr>
          <w:rFonts w:ascii="Times New Roman" w:hAnsi="Times New Roman" w:cs="Times New Roman"/>
          <w:sz w:val="24"/>
          <w:szCs w:val="24"/>
        </w:rPr>
        <w:t>a</w:t>
      </w:r>
      <w:r w:rsidR="00FE2E89">
        <w:rPr>
          <w:rFonts w:ascii="Times New Roman" w:hAnsi="Times New Roman" w:cs="Times New Roman"/>
          <w:sz w:val="24"/>
          <w:szCs w:val="24"/>
        </w:rPr>
        <w:t xml:space="preserve">o segmento </w:t>
      </w:r>
      <w:r w:rsidR="0054422F">
        <w:rPr>
          <w:rFonts w:ascii="Times New Roman" w:hAnsi="Times New Roman" w:cs="Times New Roman"/>
          <w:sz w:val="24"/>
          <w:szCs w:val="24"/>
        </w:rPr>
        <w:t xml:space="preserve">L4-L5 </w:t>
      </w:r>
      <w:r w:rsidR="00FE2E89">
        <w:rPr>
          <w:rFonts w:ascii="Times New Roman" w:hAnsi="Times New Roman" w:cs="Times New Roman"/>
          <w:sz w:val="24"/>
          <w:szCs w:val="24"/>
        </w:rPr>
        <w:t>são</w:t>
      </w:r>
      <w:r w:rsidR="0054422F" w:rsidRPr="00A41310">
        <w:rPr>
          <w:rFonts w:ascii="Times New Roman" w:hAnsi="Times New Roman" w:cs="Times New Roman"/>
          <w:sz w:val="24"/>
          <w:szCs w:val="24"/>
        </w:rPr>
        <w:t xml:space="preserve"> mais comu</w:t>
      </w:r>
      <w:r w:rsidR="00FE2E89">
        <w:rPr>
          <w:rFonts w:ascii="Times New Roman" w:hAnsi="Times New Roman" w:cs="Times New Roman"/>
          <w:sz w:val="24"/>
          <w:szCs w:val="24"/>
        </w:rPr>
        <w:t>ns</w:t>
      </w:r>
      <w:r w:rsidR="0054422F">
        <w:rPr>
          <w:rFonts w:ascii="Times New Roman" w:hAnsi="Times New Roman" w:cs="Times New Roman"/>
          <w:sz w:val="24"/>
          <w:szCs w:val="24"/>
        </w:rPr>
        <w:t xml:space="preserve"> </w:t>
      </w:r>
      <w:r w:rsidR="0054422F" w:rsidRPr="00A41310">
        <w:rPr>
          <w:rFonts w:ascii="Times New Roman" w:hAnsi="Times New Roman" w:cs="Times New Roman"/>
          <w:sz w:val="24"/>
          <w:szCs w:val="24"/>
        </w:rPr>
        <w:t>em pessoas com 55 anos</w:t>
      </w:r>
      <w:r w:rsidR="0054422F">
        <w:rPr>
          <w:rFonts w:ascii="Times New Roman" w:hAnsi="Times New Roman" w:cs="Times New Roman"/>
          <w:sz w:val="24"/>
          <w:szCs w:val="24"/>
        </w:rPr>
        <w:t xml:space="preserve"> ou mais de idade</w:t>
      </w:r>
      <w:r w:rsidR="00813C9B">
        <w:rPr>
          <w:rFonts w:ascii="Times New Roman" w:hAnsi="Times New Roman" w:cs="Times New Roman"/>
          <w:sz w:val="24"/>
          <w:szCs w:val="24"/>
        </w:rPr>
        <w:t>.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4422F">
        <w:rPr>
          <w:rFonts w:ascii="Times New Roman" w:hAnsi="Times New Roman" w:cs="Times New Roman"/>
          <w:sz w:val="24"/>
          <w:szCs w:val="24"/>
        </w:rPr>
        <w:t xml:space="preserve"> N</w:t>
      </w:r>
      <w:r w:rsidR="00145307">
        <w:rPr>
          <w:rFonts w:ascii="Times New Roman" w:hAnsi="Times New Roman" w:cs="Times New Roman"/>
          <w:sz w:val="24"/>
          <w:szCs w:val="24"/>
        </w:rPr>
        <w:t>o presente</w:t>
      </w:r>
      <w:r w:rsidR="0054422F">
        <w:rPr>
          <w:rFonts w:ascii="Times New Roman" w:hAnsi="Times New Roman" w:cs="Times New Roman"/>
          <w:sz w:val="24"/>
          <w:szCs w:val="24"/>
        </w:rPr>
        <w:t xml:space="preserve"> estudo, a frequência </w:t>
      </w:r>
      <w:r w:rsidR="00FE2E89">
        <w:rPr>
          <w:rFonts w:ascii="Times New Roman" w:hAnsi="Times New Roman" w:cs="Times New Roman"/>
          <w:sz w:val="24"/>
          <w:szCs w:val="24"/>
        </w:rPr>
        <w:t xml:space="preserve">de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FE2E89">
        <w:rPr>
          <w:rFonts w:ascii="Times New Roman" w:hAnsi="Times New Roman" w:cs="Times New Roman"/>
          <w:sz w:val="24"/>
          <w:szCs w:val="24"/>
        </w:rPr>
        <w:t xml:space="preserve"> n</w:t>
      </w:r>
      <w:r w:rsidR="002963D3">
        <w:rPr>
          <w:rFonts w:ascii="Times New Roman" w:hAnsi="Times New Roman" w:cs="Times New Roman"/>
          <w:sz w:val="24"/>
          <w:szCs w:val="24"/>
        </w:rPr>
        <w:t>esses</w:t>
      </w:r>
      <w:r w:rsidR="00FE2E89">
        <w:rPr>
          <w:rFonts w:ascii="Times New Roman" w:hAnsi="Times New Roman" w:cs="Times New Roman"/>
          <w:sz w:val="24"/>
          <w:szCs w:val="24"/>
        </w:rPr>
        <w:t xml:space="preserve"> segmentos </w:t>
      </w:r>
      <w:r w:rsidR="002963D3">
        <w:rPr>
          <w:rFonts w:ascii="Times New Roman" w:hAnsi="Times New Roman" w:cs="Times New Roman"/>
          <w:sz w:val="24"/>
          <w:szCs w:val="24"/>
        </w:rPr>
        <w:t xml:space="preserve">ocorreu em </w:t>
      </w:r>
      <w:r w:rsidR="0054422F">
        <w:rPr>
          <w:rFonts w:ascii="Times New Roman" w:hAnsi="Times New Roman" w:cs="Times New Roman"/>
          <w:sz w:val="24"/>
          <w:szCs w:val="24"/>
        </w:rPr>
        <w:t>aproximadamente 9% de todas as ocorrências. Há estudos indicando que pessoas a partir dos 50 anos de idade tendem</w:t>
      </w:r>
      <w:r w:rsidR="002963D3">
        <w:rPr>
          <w:rFonts w:ascii="Times New Roman" w:hAnsi="Times New Roman" w:cs="Times New Roman"/>
          <w:sz w:val="24"/>
          <w:szCs w:val="24"/>
        </w:rPr>
        <w:t xml:space="preserve"> a</w:t>
      </w:r>
      <w:r w:rsidR="0054422F">
        <w:rPr>
          <w:rFonts w:ascii="Times New Roman" w:hAnsi="Times New Roman" w:cs="Times New Roman"/>
          <w:sz w:val="24"/>
          <w:szCs w:val="24"/>
        </w:rPr>
        <w:t xml:space="preserve"> se expor a menores cargas axiais, principalmente no esporte e no trabalho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E1BBE">
        <w:rPr>
          <w:rFonts w:ascii="Times New Roman" w:hAnsi="Times New Roman" w:cs="Times New Roman"/>
          <w:sz w:val="24"/>
          <w:szCs w:val="24"/>
        </w:rPr>
        <w:t xml:space="preserve"> e</w:t>
      </w:r>
      <w:r w:rsidR="002963D3">
        <w:rPr>
          <w:rFonts w:ascii="Times New Roman" w:hAnsi="Times New Roman" w:cs="Times New Roman"/>
          <w:sz w:val="24"/>
          <w:szCs w:val="24"/>
        </w:rPr>
        <w:t>,</w:t>
      </w:r>
      <w:r w:rsidR="000E1BBE">
        <w:rPr>
          <w:rFonts w:ascii="Times New Roman" w:hAnsi="Times New Roman" w:cs="Times New Roman"/>
          <w:sz w:val="24"/>
          <w:szCs w:val="24"/>
        </w:rPr>
        <w:t xml:space="preserve"> portanto, são afetadas nos segmentos lombares mais altos. E</w:t>
      </w:r>
      <w:r w:rsidR="00E13960">
        <w:rPr>
          <w:rFonts w:ascii="Times New Roman" w:hAnsi="Times New Roman" w:cs="Times New Roman"/>
          <w:sz w:val="24"/>
          <w:szCs w:val="24"/>
        </w:rPr>
        <w:t>studos conduzidos por Lima et al.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="00813C9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E13960">
        <w:rPr>
          <w:rFonts w:ascii="Times New Roman" w:hAnsi="Times New Roman" w:cs="Times New Roman"/>
          <w:sz w:val="24"/>
          <w:szCs w:val="24"/>
        </w:rPr>
        <w:t xml:space="preserve"> mostra</w:t>
      </w:r>
      <w:r w:rsidR="000E1BBE">
        <w:rPr>
          <w:rFonts w:ascii="Times New Roman" w:hAnsi="Times New Roman" w:cs="Times New Roman"/>
          <w:sz w:val="24"/>
          <w:szCs w:val="24"/>
        </w:rPr>
        <w:t>ra</w:t>
      </w:r>
      <w:r w:rsidR="00E13960">
        <w:rPr>
          <w:rFonts w:ascii="Times New Roman" w:hAnsi="Times New Roman" w:cs="Times New Roman"/>
          <w:sz w:val="24"/>
          <w:szCs w:val="24"/>
        </w:rPr>
        <w:t xml:space="preserve">m </w:t>
      </w:r>
      <w:r w:rsidR="00C11010">
        <w:rPr>
          <w:rFonts w:ascii="Times New Roman" w:hAnsi="Times New Roman" w:cs="Times New Roman"/>
          <w:sz w:val="24"/>
          <w:szCs w:val="24"/>
        </w:rPr>
        <w:t xml:space="preserve">o avanço </w:t>
      </w:r>
      <w:r w:rsidR="000E1BBE">
        <w:rPr>
          <w:rFonts w:ascii="Times New Roman" w:hAnsi="Times New Roman" w:cs="Times New Roman"/>
          <w:sz w:val="24"/>
          <w:szCs w:val="24"/>
        </w:rPr>
        <w:t>d</w:t>
      </w:r>
      <w:r w:rsidR="00E13960">
        <w:rPr>
          <w:rFonts w:ascii="Times New Roman" w:hAnsi="Times New Roman" w:cs="Times New Roman"/>
          <w:sz w:val="24"/>
          <w:szCs w:val="24"/>
        </w:rPr>
        <w:t xml:space="preserve">a idade como </w:t>
      </w:r>
      <w:r w:rsidR="000E1BBE">
        <w:rPr>
          <w:rFonts w:ascii="Times New Roman" w:hAnsi="Times New Roman" w:cs="Times New Roman"/>
          <w:sz w:val="24"/>
          <w:szCs w:val="24"/>
        </w:rPr>
        <w:t xml:space="preserve">um </w:t>
      </w:r>
      <w:r w:rsidR="00E13960">
        <w:rPr>
          <w:rFonts w:ascii="Times New Roman" w:hAnsi="Times New Roman" w:cs="Times New Roman"/>
          <w:sz w:val="24"/>
          <w:szCs w:val="24"/>
        </w:rPr>
        <w:t xml:space="preserve">fator limitante </w:t>
      </w:r>
      <w:r w:rsidR="00C11010">
        <w:rPr>
          <w:rFonts w:ascii="Times New Roman" w:hAnsi="Times New Roman" w:cs="Times New Roman"/>
          <w:sz w:val="24"/>
          <w:szCs w:val="24"/>
        </w:rPr>
        <w:t xml:space="preserve">à prática </w:t>
      </w:r>
      <w:r w:rsidR="000E1BBE">
        <w:rPr>
          <w:rFonts w:ascii="Times New Roman" w:hAnsi="Times New Roman" w:cs="Times New Roman"/>
          <w:sz w:val="24"/>
          <w:szCs w:val="24"/>
        </w:rPr>
        <w:t>exercícios físicos</w:t>
      </w:r>
      <w:r w:rsidR="00E13960">
        <w:rPr>
          <w:rFonts w:ascii="Times New Roman" w:hAnsi="Times New Roman" w:cs="Times New Roman"/>
          <w:sz w:val="24"/>
          <w:szCs w:val="24"/>
        </w:rPr>
        <w:t xml:space="preserve">, </w:t>
      </w:r>
      <w:r w:rsidR="00C11010">
        <w:rPr>
          <w:rFonts w:ascii="Times New Roman" w:hAnsi="Times New Roman" w:cs="Times New Roman"/>
          <w:sz w:val="24"/>
          <w:szCs w:val="24"/>
        </w:rPr>
        <w:t xml:space="preserve">principalmente </w:t>
      </w:r>
      <w:r w:rsidR="000E1BBE">
        <w:rPr>
          <w:rFonts w:ascii="Times New Roman" w:hAnsi="Times New Roman" w:cs="Times New Roman"/>
          <w:sz w:val="24"/>
          <w:szCs w:val="24"/>
        </w:rPr>
        <w:t xml:space="preserve">os exercícios </w:t>
      </w:r>
      <w:r w:rsidR="00C11010">
        <w:rPr>
          <w:rFonts w:ascii="Times New Roman" w:hAnsi="Times New Roman" w:cs="Times New Roman"/>
          <w:sz w:val="24"/>
          <w:szCs w:val="24"/>
        </w:rPr>
        <w:t xml:space="preserve">de maior intensidade ou </w:t>
      </w:r>
      <w:r w:rsidR="000E1BBE">
        <w:rPr>
          <w:rFonts w:ascii="Times New Roman" w:hAnsi="Times New Roman" w:cs="Times New Roman"/>
          <w:sz w:val="24"/>
          <w:szCs w:val="24"/>
        </w:rPr>
        <w:t xml:space="preserve">de </w:t>
      </w:r>
      <w:r w:rsidR="00C11010">
        <w:rPr>
          <w:rFonts w:ascii="Times New Roman" w:hAnsi="Times New Roman" w:cs="Times New Roman"/>
          <w:sz w:val="24"/>
          <w:szCs w:val="24"/>
        </w:rPr>
        <w:t>sobrecarga musculoesquelética.</w:t>
      </w:r>
      <w:r w:rsidR="00D378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6DC7E4" w14:textId="57A57C18" w:rsidR="008E5B47" w:rsidRPr="00E95325" w:rsidRDefault="008E5B47" w:rsidP="008E5B4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geral, homens têm aproximadamente o dobro do risco de </w:t>
      </w:r>
      <w:r w:rsidR="000E1BBE"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desenvolver </w:t>
      </w:r>
      <w:r w:rsidR="00E65DD1">
        <w:rPr>
          <w:rFonts w:ascii="Times New Roman" w:hAnsi="Times New Roman" w:cs="Times New Roman"/>
          <w:color w:val="000000" w:themeColor="text1"/>
          <w:sz w:val="24"/>
          <w:szCs w:val="24"/>
        </w:rPr>
        <w:t>hérnia de disco intervertebral</w:t>
      </w:r>
      <w:r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lombar em comparação </w:t>
      </w:r>
      <w:r w:rsidR="00BC133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mulheres</w:t>
      </w:r>
      <w:r w:rsidR="001E78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E45122"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entanto, neste estudo, a </w:t>
      </w:r>
      <w:r w:rsidR="00E45122"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frequência de </w:t>
      </w:r>
      <w:r w:rsidR="00E65DD1">
        <w:rPr>
          <w:rFonts w:ascii="Times New Roman" w:hAnsi="Times New Roman" w:cs="Times New Roman"/>
          <w:color w:val="000000" w:themeColor="text1"/>
          <w:sz w:val="24"/>
          <w:szCs w:val="24"/>
        </w:rPr>
        <w:t>HDIL</w:t>
      </w:r>
      <w:r w:rsidR="00E45122"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pacientes do sexo feminino excedeu a dos pacientes do sexo masculino </w:t>
      </w:r>
      <w:r w:rsidR="00F31799" w:rsidRPr="006B7CF7">
        <w:rPr>
          <w:rFonts w:ascii="Times New Roman" w:hAnsi="Times New Roman" w:cs="Times New Roman"/>
          <w:color w:val="000000" w:themeColor="text1"/>
          <w:sz w:val="24"/>
          <w:szCs w:val="24"/>
        </w:rPr>
        <w:t>em 10 pontos percentuais</w:t>
      </w:r>
      <w:r w:rsidR="003D31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achado também presente em estudo epidemiológico </w:t>
      </w:r>
      <w:r w:rsidR="003D31A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conduzido por </w:t>
      </w:r>
      <w:r w:rsidR="003D31A8" w:rsidRPr="001E78C5">
        <w:rPr>
          <w:rFonts w:ascii="Times New Roman" w:hAnsi="Times New Roman" w:cs="Times New Roman"/>
          <w:sz w:val="24"/>
          <w:szCs w:val="24"/>
        </w:rPr>
        <w:t>Young Ki-Kim et al</w:t>
      </w:r>
      <w:r w:rsidR="001E78C5">
        <w:rPr>
          <w:rFonts w:ascii="Times New Roman" w:hAnsi="Times New Roman" w:cs="Times New Roman"/>
          <w:sz w:val="24"/>
          <w:szCs w:val="24"/>
        </w:rPr>
        <w:t>.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1E78C5">
        <w:rPr>
          <w:rFonts w:ascii="Times New Roman" w:hAnsi="Times New Roman" w:cs="Times New Roman"/>
          <w:sz w:val="24"/>
          <w:szCs w:val="24"/>
        </w:rPr>
        <w:t>,</w:t>
      </w:r>
      <w:r w:rsidR="003D31A8" w:rsidRPr="001E78C5">
        <w:rPr>
          <w:rFonts w:ascii="Times New Roman" w:hAnsi="Times New Roman" w:cs="Times New Roman"/>
          <w:sz w:val="24"/>
          <w:szCs w:val="24"/>
        </w:rPr>
        <w:t xml:space="preserve"> em 2018</w:t>
      </w:r>
      <w:r w:rsidR="003D31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em que se notou maior incidência de </w:t>
      </w:r>
      <w:r w:rsidR="00E65DD1">
        <w:rPr>
          <w:rFonts w:ascii="Times New Roman" w:hAnsi="Times New Roman" w:cs="Times New Roman"/>
          <w:color w:val="000000" w:themeColor="text1"/>
          <w:sz w:val="24"/>
          <w:szCs w:val="24"/>
        </w:rPr>
        <w:t>HDIL</w:t>
      </w:r>
      <w:r w:rsidR="003D31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31A8" w:rsidRPr="00E95325">
        <w:rPr>
          <w:rFonts w:ascii="Times New Roman" w:hAnsi="Times New Roman" w:cs="Times New Roman"/>
          <w:sz w:val="24"/>
          <w:szCs w:val="24"/>
        </w:rPr>
        <w:t>sintomática em mulheres quando acima dos 40 anos de idade.</w:t>
      </w:r>
    </w:p>
    <w:p w14:paraId="7CB9E611" w14:textId="0863957E" w:rsidR="00A84B75" w:rsidRPr="00842293" w:rsidRDefault="007D21B0" w:rsidP="008422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325">
        <w:rPr>
          <w:rFonts w:ascii="Times New Roman" w:hAnsi="Times New Roman" w:cs="Times New Roman"/>
          <w:sz w:val="24"/>
          <w:szCs w:val="24"/>
        </w:rPr>
        <w:t>A</w:t>
      </w:r>
      <w:r w:rsidR="00397165"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FD6E0E" w:rsidRPr="00E95325">
        <w:rPr>
          <w:rFonts w:ascii="Times New Roman" w:hAnsi="Times New Roman" w:cs="Times New Roman"/>
          <w:sz w:val="24"/>
          <w:szCs w:val="24"/>
        </w:rPr>
        <w:t xml:space="preserve">escolha </w:t>
      </w:r>
      <w:r w:rsidR="00397165" w:rsidRPr="00E95325">
        <w:rPr>
          <w:rFonts w:ascii="Times New Roman" w:hAnsi="Times New Roman" w:cs="Times New Roman"/>
          <w:sz w:val="24"/>
          <w:szCs w:val="24"/>
        </w:rPr>
        <w:t xml:space="preserve">de cada </w:t>
      </w:r>
      <w:r w:rsidRPr="00E95325">
        <w:rPr>
          <w:rFonts w:ascii="Times New Roman" w:hAnsi="Times New Roman" w:cs="Times New Roman"/>
          <w:sz w:val="24"/>
          <w:szCs w:val="24"/>
        </w:rPr>
        <w:t xml:space="preserve">modalidade terapêutica para tratar 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635FAE">
        <w:rPr>
          <w:rFonts w:ascii="Times New Roman" w:hAnsi="Times New Roman" w:cs="Times New Roman"/>
          <w:sz w:val="24"/>
          <w:szCs w:val="24"/>
        </w:rPr>
        <w:t>variou</w:t>
      </w:r>
      <w:r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397165" w:rsidRPr="00E95325">
        <w:rPr>
          <w:rFonts w:ascii="Times New Roman" w:hAnsi="Times New Roman" w:cs="Times New Roman"/>
          <w:sz w:val="24"/>
          <w:szCs w:val="24"/>
        </w:rPr>
        <w:t>conforme</w:t>
      </w:r>
      <w:r w:rsidR="00467FD4" w:rsidRPr="00E95325">
        <w:rPr>
          <w:rFonts w:ascii="Times New Roman" w:hAnsi="Times New Roman" w:cs="Times New Roman"/>
          <w:sz w:val="24"/>
          <w:szCs w:val="24"/>
        </w:rPr>
        <w:t xml:space="preserve"> </w:t>
      </w:r>
      <w:r w:rsidR="00851AA5">
        <w:rPr>
          <w:rFonts w:ascii="Times New Roman" w:hAnsi="Times New Roman" w:cs="Times New Roman"/>
          <w:sz w:val="24"/>
          <w:szCs w:val="24"/>
        </w:rPr>
        <w:t xml:space="preserve">sua </w:t>
      </w:r>
      <w:r w:rsidR="00467FD4" w:rsidRPr="00E95325">
        <w:rPr>
          <w:rFonts w:ascii="Times New Roman" w:hAnsi="Times New Roman" w:cs="Times New Roman"/>
          <w:sz w:val="24"/>
          <w:szCs w:val="24"/>
        </w:rPr>
        <w:t>migração</w:t>
      </w:r>
      <w:r w:rsidR="00397165" w:rsidRPr="00E95325">
        <w:rPr>
          <w:rFonts w:ascii="Times New Roman" w:hAnsi="Times New Roman" w:cs="Times New Roman"/>
          <w:sz w:val="24"/>
          <w:szCs w:val="24"/>
        </w:rPr>
        <w:t xml:space="preserve">. Neste estudo, cerca de 8 a cada </w:t>
      </w:r>
      <w:r w:rsidRPr="006A38AB">
        <w:rPr>
          <w:rFonts w:ascii="Times New Roman" w:hAnsi="Times New Roman" w:cs="Times New Roman"/>
          <w:sz w:val="24"/>
          <w:szCs w:val="24"/>
        </w:rPr>
        <w:t>10</w:t>
      </w:r>
      <w:r w:rsidR="00397165" w:rsidRPr="006A38AB">
        <w:rPr>
          <w:rFonts w:ascii="Times New Roman" w:hAnsi="Times New Roman" w:cs="Times New Roman"/>
          <w:sz w:val="24"/>
          <w:szCs w:val="24"/>
        </w:rPr>
        <w:t xml:space="preserve"> </w:t>
      </w:r>
      <w:r w:rsidR="00851AA5">
        <w:rPr>
          <w:rFonts w:ascii="Times New Roman" w:hAnsi="Times New Roman" w:cs="Times New Roman"/>
          <w:sz w:val="24"/>
          <w:szCs w:val="24"/>
        </w:rPr>
        <w:t>HDIL</w:t>
      </w:r>
      <w:r w:rsidR="00397165" w:rsidRPr="006A38AB">
        <w:rPr>
          <w:rFonts w:ascii="Times New Roman" w:hAnsi="Times New Roman" w:cs="Times New Roman"/>
          <w:sz w:val="24"/>
          <w:szCs w:val="24"/>
        </w:rPr>
        <w:t xml:space="preserve"> que migraram, seguiram para a zona 2 ou zona 3</w:t>
      </w:r>
      <w:r w:rsidR="009F0D75" w:rsidRPr="006A38AB">
        <w:rPr>
          <w:rFonts w:ascii="Times New Roman" w:hAnsi="Times New Roman" w:cs="Times New Roman"/>
          <w:sz w:val="24"/>
          <w:szCs w:val="24"/>
        </w:rPr>
        <w:t xml:space="preserve">, </w:t>
      </w:r>
      <w:r w:rsidR="008B0604" w:rsidRPr="00E95325">
        <w:rPr>
          <w:rFonts w:ascii="Times New Roman" w:hAnsi="Times New Roman" w:cs="Times New Roman"/>
          <w:sz w:val="24"/>
          <w:szCs w:val="24"/>
        </w:rPr>
        <w:t xml:space="preserve">corroborando em partes com </w:t>
      </w:r>
      <w:r w:rsidR="001B7C34" w:rsidRPr="00E95325">
        <w:rPr>
          <w:rFonts w:ascii="Times New Roman" w:hAnsi="Times New Roman" w:cs="Times New Roman"/>
          <w:sz w:val="24"/>
          <w:szCs w:val="24"/>
        </w:rPr>
        <w:t>Lee et al</w:t>
      </w:r>
      <w:r w:rsidR="001E78C5">
        <w:rPr>
          <w:rFonts w:ascii="Times New Roman" w:hAnsi="Times New Roman" w:cs="Times New Roman"/>
          <w:sz w:val="24"/>
          <w:szCs w:val="24"/>
        </w:rPr>
        <w:t>.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E9532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B7C34" w:rsidRPr="00E95325">
        <w:rPr>
          <w:rFonts w:ascii="Times New Roman" w:hAnsi="Times New Roman" w:cs="Times New Roman"/>
          <w:sz w:val="24"/>
          <w:szCs w:val="24"/>
        </w:rPr>
        <w:t xml:space="preserve">que encontrou </w:t>
      </w:r>
      <w:r w:rsidR="008B0604" w:rsidRPr="00E95325">
        <w:rPr>
          <w:rFonts w:ascii="Times New Roman" w:hAnsi="Times New Roman" w:cs="Times New Roman"/>
          <w:sz w:val="24"/>
          <w:szCs w:val="24"/>
        </w:rPr>
        <w:t xml:space="preserve">maior frequência </w:t>
      </w:r>
      <w:r w:rsidR="00DE518F" w:rsidRPr="00E95325">
        <w:rPr>
          <w:rFonts w:ascii="Times New Roman" w:hAnsi="Times New Roman" w:cs="Times New Roman"/>
          <w:sz w:val="24"/>
          <w:szCs w:val="24"/>
        </w:rPr>
        <w:t xml:space="preserve">(62,9%) </w:t>
      </w:r>
      <w:r w:rsidR="008B0604" w:rsidRPr="00E95325">
        <w:rPr>
          <w:rFonts w:ascii="Times New Roman" w:hAnsi="Times New Roman" w:cs="Times New Roman"/>
          <w:sz w:val="24"/>
          <w:szCs w:val="24"/>
        </w:rPr>
        <w:t xml:space="preserve">de migração </w:t>
      </w:r>
      <w:r w:rsidR="001B7C34" w:rsidRPr="00E95325">
        <w:rPr>
          <w:rFonts w:ascii="Times New Roman" w:hAnsi="Times New Roman" w:cs="Times New Roman"/>
          <w:sz w:val="24"/>
          <w:szCs w:val="24"/>
        </w:rPr>
        <w:t xml:space="preserve">das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1B7C34" w:rsidRPr="00E95325">
        <w:rPr>
          <w:rFonts w:ascii="Times New Roman" w:hAnsi="Times New Roman" w:cs="Times New Roman"/>
          <w:sz w:val="24"/>
          <w:szCs w:val="24"/>
        </w:rPr>
        <w:t xml:space="preserve"> para a zona 3</w:t>
      </w:r>
      <w:r w:rsidR="00DE518F" w:rsidRPr="00E95325">
        <w:rPr>
          <w:rFonts w:ascii="Times New Roman" w:hAnsi="Times New Roman" w:cs="Times New Roman"/>
          <w:sz w:val="24"/>
          <w:szCs w:val="24"/>
        </w:rPr>
        <w:t xml:space="preserve">. </w:t>
      </w:r>
      <w:r w:rsidR="00FD6E0E" w:rsidRPr="00E95325">
        <w:rPr>
          <w:rFonts w:ascii="Times New Roman" w:hAnsi="Times New Roman" w:cs="Times New Roman"/>
          <w:sz w:val="24"/>
          <w:szCs w:val="24"/>
        </w:rPr>
        <w:t xml:space="preserve">As </w:t>
      </w:r>
      <w:r w:rsidR="00851AA5">
        <w:rPr>
          <w:rFonts w:ascii="Times New Roman" w:hAnsi="Times New Roman" w:cs="Times New Roman"/>
          <w:sz w:val="24"/>
          <w:szCs w:val="24"/>
        </w:rPr>
        <w:t>HDIL</w:t>
      </w:r>
      <w:r w:rsidR="00FD6E0E" w:rsidRPr="00E95325">
        <w:rPr>
          <w:rFonts w:ascii="Times New Roman" w:hAnsi="Times New Roman" w:cs="Times New Roman"/>
          <w:sz w:val="24"/>
          <w:szCs w:val="24"/>
        </w:rPr>
        <w:t xml:space="preserve"> migradas para a zona 2 </w:t>
      </w:r>
      <w:r w:rsidR="00B82E46" w:rsidRPr="00E95325">
        <w:rPr>
          <w:rFonts w:ascii="Times New Roman" w:hAnsi="Times New Roman" w:cs="Times New Roman"/>
          <w:sz w:val="24"/>
          <w:szCs w:val="24"/>
        </w:rPr>
        <w:t>foram majoritariamente tratadas conservadoramente</w:t>
      </w:r>
      <w:r w:rsidR="00272775">
        <w:rPr>
          <w:rFonts w:ascii="Times New Roman" w:hAnsi="Times New Roman" w:cs="Times New Roman"/>
          <w:sz w:val="24"/>
          <w:szCs w:val="24"/>
        </w:rPr>
        <w:t>,</w:t>
      </w:r>
      <w:r w:rsidR="00B82E46" w:rsidRPr="00E95325">
        <w:rPr>
          <w:rFonts w:ascii="Times New Roman" w:hAnsi="Times New Roman" w:cs="Times New Roman"/>
          <w:sz w:val="24"/>
          <w:szCs w:val="24"/>
        </w:rPr>
        <w:t xml:space="preserve"> e as migradas para a zon</w:t>
      </w:r>
      <w:r w:rsidR="00FD6E0E" w:rsidRPr="00E95325">
        <w:rPr>
          <w:rFonts w:ascii="Times New Roman" w:hAnsi="Times New Roman" w:cs="Times New Roman"/>
          <w:sz w:val="24"/>
          <w:szCs w:val="24"/>
        </w:rPr>
        <w:t>a 3 foram</w:t>
      </w:r>
      <w:r w:rsidR="00B82E46" w:rsidRPr="00E95325">
        <w:rPr>
          <w:rFonts w:ascii="Times New Roman" w:hAnsi="Times New Roman" w:cs="Times New Roman"/>
          <w:sz w:val="24"/>
          <w:szCs w:val="24"/>
        </w:rPr>
        <w:t>, majoritariamente, tratadas cirurgicamente.</w:t>
      </w:r>
      <w:r w:rsidR="00D73D56">
        <w:rPr>
          <w:rFonts w:ascii="Times New Roman" w:hAnsi="Times New Roman" w:cs="Times New Roman"/>
          <w:sz w:val="24"/>
          <w:szCs w:val="24"/>
        </w:rPr>
        <w:t xml:space="preserve"> </w:t>
      </w:r>
      <w:r w:rsidR="00D73D56" w:rsidRPr="00D73D56">
        <w:rPr>
          <w:rFonts w:ascii="Times New Roman" w:hAnsi="Times New Roman" w:cs="Times New Roman"/>
          <w:sz w:val="24"/>
          <w:szCs w:val="24"/>
        </w:rPr>
        <w:t>Um aspecto importante ao comparar diferentes grupos de intervenções é avaliar estatisticamente se existe diferença significativa nos pontos finais estudados. A diferença estatística significativa, no entanto,</w:t>
      </w:r>
      <w:r w:rsidR="00272775">
        <w:rPr>
          <w:rFonts w:ascii="Times New Roman" w:hAnsi="Times New Roman" w:cs="Times New Roman"/>
          <w:sz w:val="24"/>
          <w:szCs w:val="24"/>
        </w:rPr>
        <w:t xml:space="preserve"> </w:t>
      </w:r>
      <w:r w:rsidR="00D73D56" w:rsidRPr="00D73D56">
        <w:rPr>
          <w:rFonts w:ascii="Times New Roman" w:hAnsi="Times New Roman" w:cs="Times New Roman"/>
          <w:sz w:val="24"/>
          <w:szCs w:val="24"/>
        </w:rPr>
        <w:t>deve ser também clinicamente relevante.</w:t>
      </w:r>
    </w:p>
    <w:p w14:paraId="0AD30FF3" w14:textId="3718CFE9" w:rsidR="008E5B47" w:rsidRDefault="00397165" w:rsidP="00CE4B9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Todas as ocorrências </w:t>
      </w:r>
      <w:r w:rsidR="007D21B0">
        <w:rPr>
          <w:rFonts w:ascii="Times New Roman" w:hAnsi="Times New Roman" w:cs="Times New Roman"/>
          <w:sz w:val="24"/>
          <w:szCs w:val="24"/>
        </w:rPr>
        <w:t>de migração p</w:t>
      </w:r>
      <w:r>
        <w:rPr>
          <w:rFonts w:ascii="Times New Roman" w:hAnsi="Times New Roman" w:cs="Times New Roman"/>
          <w:sz w:val="24"/>
          <w:szCs w:val="24"/>
        </w:rPr>
        <w:t>ara a</w:t>
      </w:r>
      <w:r w:rsidR="00E26A1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zona</w:t>
      </w:r>
      <w:r w:rsidR="00E26A1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1 e 4</w:t>
      </w:r>
      <w:r w:rsidR="00C769A1">
        <w:rPr>
          <w:rFonts w:ascii="Times New Roman" w:hAnsi="Times New Roman" w:cs="Times New Roman"/>
          <w:sz w:val="24"/>
          <w:szCs w:val="24"/>
        </w:rPr>
        <w:t xml:space="preserve">, ou seja, as maiores migrações, foram </w:t>
      </w:r>
      <w:r>
        <w:rPr>
          <w:rFonts w:ascii="Times New Roman" w:hAnsi="Times New Roman" w:cs="Times New Roman"/>
          <w:sz w:val="24"/>
          <w:szCs w:val="24"/>
        </w:rPr>
        <w:t>atendidas cirurgicamente</w:t>
      </w:r>
      <w:r w:rsidR="009F0D75">
        <w:rPr>
          <w:rFonts w:ascii="Times New Roman" w:hAnsi="Times New Roman" w:cs="Times New Roman"/>
          <w:sz w:val="24"/>
          <w:szCs w:val="24"/>
        </w:rPr>
        <w:t xml:space="preserve">. </w:t>
      </w:r>
      <w:r w:rsidR="00E26A12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resposta inflamatória que ocorre em torno do tecido da </w:t>
      </w:r>
      <w:r w:rsidR="00E65DD1">
        <w:rPr>
          <w:rFonts w:ascii="Times New Roman" w:hAnsi="Times New Roman" w:cs="Times New Roman"/>
          <w:color w:val="000000" w:themeColor="text1"/>
          <w:sz w:val="24"/>
          <w:szCs w:val="24"/>
        </w:rPr>
        <w:t>HDIL</w:t>
      </w:r>
      <w:r w:rsid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espaço epidural desempenha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papel importante na </w:t>
      </w:r>
      <w:r w:rsidR="00E26A12">
        <w:rPr>
          <w:rFonts w:ascii="Times New Roman" w:hAnsi="Times New Roman" w:cs="Times New Roman"/>
          <w:color w:val="000000" w:themeColor="text1"/>
          <w:sz w:val="24"/>
          <w:szCs w:val="24"/>
        </w:rPr>
        <w:t>sua reabsorção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muito embora 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também </w:t>
      </w:r>
      <w:r w:rsidR="00E26A12">
        <w:rPr>
          <w:rFonts w:ascii="Times New Roman" w:hAnsi="Times New Roman" w:cs="Times New Roman"/>
          <w:color w:val="000000" w:themeColor="text1"/>
          <w:sz w:val="24"/>
          <w:szCs w:val="24"/>
        </w:rPr>
        <w:t>apresente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efeito prejudicial </w:t>
      </w:r>
      <w:r w:rsidR="00E26A12">
        <w:rPr>
          <w:rFonts w:ascii="Times New Roman" w:hAnsi="Times New Roman" w:cs="Times New Roman"/>
          <w:color w:val="000000" w:themeColor="text1"/>
          <w:sz w:val="24"/>
          <w:szCs w:val="24"/>
        </w:rPr>
        <w:t>sobre</w:t>
      </w:r>
      <w:r w:rsidR="00247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7A47">
        <w:rPr>
          <w:rFonts w:ascii="Times New Roman" w:hAnsi="Times New Roman" w:cs="Times New Roman"/>
          <w:color w:val="000000" w:themeColor="text1"/>
          <w:sz w:val="24"/>
          <w:szCs w:val="24"/>
        </w:rPr>
        <w:t>nervo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7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espinal 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>adjacente</w:t>
      </w:r>
      <w:r w:rsidR="001E78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164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26</w:t>
      </w:r>
      <w:r w:rsidR="00E26A12" w:rsidRPr="00E26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D75">
        <w:rPr>
          <w:rFonts w:ascii="Times New Roman" w:hAnsi="Times New Roman" w:cs="Times New Roman"/>
          <w:sz w:val="24"/>
          <w:szCs w:val="24"/>
        </w:rPr>
        <w:t xml:space="preserve">Sugere-se que </w:t>
      </w:r>
      <w:r w:rsidR="006B7CF7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maiores migrações 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>desencadei</w:t>
      </w:r>
      <w:r w:rsidR="00735D7E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F82C24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74AE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>processo inflamatório local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mais intenso</w:t>
      </w:r>
      <w:r w:rsidR="0037523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com maior liberação de citocinas inflamatórias 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>e, por consequência, maior dor referida pelo paciente, podendo ter havido</w:t>
      </w:r>
      <w:r w:rsidR="00F82C24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>, dessa forma,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mai</w:t>
      </w:r>
      <w:r w:rsidR="00F82C24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>or taxa de falha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tratamento conservador</w:t>
      </w:r>
      <w:r w:rsidR="00F82C24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opção pelo tratamento cirúrgico.</w:t>
      </w:r>
      <w:r w:rsidR="009F0D75" w:rsidRPr="003752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C95E222" w14:textId="4DECFBE7" w:rsidR="00F224A5" w:rsidRPr="00B15339" w:rsidRDefault="00D73D56" w:rsidP="00CE4B9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D56">
        <w:rPr>
          <w:rFonts w:ascii="Times New Roman" w:hAnsi="Times New Roman" w:cs="Times New Roman"/>
          <w:color w:val="000000" w:themeColor="text1"/>
          <w:sz w:val="24"/>
          <w:szCs w:val="24"/>
        </w:rPr>
        <w:t>Este estudo mostrou uma diferença menor da percepção da dor para os pacientes com terapia cirúrgica do que os pacientes com terapia conservadora. A razão para isto pode ser que leva mais tempo para que um efeito ocorra com a abordagem terapêutica conservadora. Outra razão possível é que as duas terapêuticas se tornam cada vez mais semelhantes devido ao cruzamento: os pacientes tratados inicialmente de forma cirúrgica são posteriormente tratados com técnicas conservadoras.</w:t>
      </w:r>
      <w:r w:rsidR="005374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C7C449" w14:textId="123295F6" w:rsidR="006B79D7" w:rsidRPr="007D21B0" w:rsidRDefault="00D73D56" w:rsidP="006B79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6F5BC1" w:rsidRPr="007D21B0">
        <w:rPr>
          <w:rFonts w:ascii="Times New Roman" w:hAnsi="Times New Roman" w:cs="Times New Roman"/>
          <w:sz w:val="24"/>
          <w:szCs w:val="24"/>
        </w:rPr>
        <w:t xml:space="preserve">ntre os pacientes </w:t>
      </w:r>
      <w:r w:rsidR="00EF68F5" w:rsidRPr="007D21B0">
        <w:rPr>
          <w:rFonts w:ascii="Times New Roman" w:hAnsi="Times New Roman" w:cs="Times New Roman"/>
          <w:sz w:val="24"/>
          <w:szCs w:val="24"/>
        </w:rPr>
        <w:t xml:space="preserve">sintomáticos </w:t>
      </w:r>
      <w:r w:rsidR="006F5BC1" w:rsidRPr="007D21B0">
        <w:rPr>
          <w:rFonts w:ascii="Times New Roman" w:hAnsi="Times New Roman" w:cs="Times New Roman"/>
          <w:sz w:val="24"/>
          <w:szCs w:val="24"/>
        </w:rPr>
        <w:t>devido</w:t>
      </w:r>
      <w:r w:rsidR="002C0E68">
        <w:rPr>
          <w:rFonts w:ascii="Times New Roman" w:hAnsi="Times New Roman" w:cs="Times New Roman"/>
          <w:sz w:val="24"/>
          <w:szCs w:val="24"/>
        </w:rPr>
        <w:t xml:space="preserve"> à</w:t>
      </w:r>
      <w:r w:rsidR="006F5BC1" w:rsidRPr="007D21B0">
        <w:rPr>
          <w:rFonts w:ascii="Times New Roman" w:hAnsi="Times New Roman" w:cs="Times New Roman"/>
          <w:sz w:val="24"/>
          <w:szCs w:val="24"/>
        </w:rPr>
        <w:t xml:space="preserve">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6F5BC1" w:rsidRPr="007D21B0">
        <w:rPr>
          <w:rFonts w:ascii="Times New Roman" w:hAnsi="Times New Roman" w:cs="Times New Roman"/>
          <w:sz w:val="24"/>
          <w:szCs w:val="24"/>
        </w:rPr>
        <w:t>, achados deste estudo mostr</w:t>
      </w:r>
      <w:r w:rsidR="00A41310" w:rsidRPr="007D21B0">
        <w:rPr>
          <w:rFonts w:ascii="Times New Roman" w:hAnsi="Times New Roman" w:cs="Times New Roman"/>
          <w:sz w:val="24"/>
          <w:szCs w:val="24"/>
        </w:rPr>
        <w:t xml:space="preserve">aram </w:t>
      </w:r>
      <w:r w:rsidR="006F5BC1" w:rsidRPr="007D21B0">
        <w:rPr>
          <w:rFonts w:ascii="Times New Roman" w:hAnsi="Times New Roman" w:cs="Times New Roman"/>
          <w:sz w:val="24"/>
          <w:szCs w:val="24"/>
        </w:rPr>
        <w:t xml:space="preserve">que </w:t>
      </w:r>
      <w:r w:rsidR="00AA19D6">
        <w:rPr>
          <w:rFonts w:ascii="Times New Roman" w:hAnsi="Times New Roman" w:cs="Times New Roman"/>
          <w:sz w:val="24"/>
          <w:szCs w:val="24"/>
        </w:rPr>
        <w:t xml:space="preserve">os </w:t>
      </w:r>
      <w:r w:rsidR="006F5BC1" w:rsidRPr="007D21B0">
        <w:rPr>
          <w:rFonts w:ascii="Times New Roman" w:hAnsi="Times New Roman" w:cs="Times New Roman"/>
          <w:sz w:val="24"/>
          <w:szCs w:val="24"/>
        </w:rPr>
        <w:t>tratados cirurgicamente refer</w:t>
      </w:r>
      <w:r w:rsidR="00B81F77" w:rsidRPr="007D21B0">
        <w:rPr>
          <w:rFonts w:ascii="Times New Roman" w:hAnsi="Times New Roman" w:cs="Times New Roman"/>
          <w:sz w:val="24"/>
          <w:szCs w:val="24"/>
        </w:rPr>
        <w:t xml:space="preserve">iram </w:t>
      </w:r>
      <w:r w:rsidR="006F5BC1" w:rsidRPr="007D21B0">
        <w:rPr>
          <w:rFonts w:ascii="Times New Roman" w:hAnsi="Times New Roman" w:cs="Times New Roman"/>
          <w:sz w:val="24"/>
          <w:szCs w:val="24"/>
        </w:rPr>
        <w:t xml:space="preserve">menor intensidade de dor </w:t>
      </w:r>
      <w:r w:rsidR="002C0E68">
        <w:rPr>
          <w:rFonts w:ascii="Times New Roman" w:hAnsi="Times New Roman" w:cs="Times New Roman"/>
          <w:sz w:val="24"/>
          <w:szCs w:val="24"/>
        </w:rPr>
        <w:t xml:space="preserve">irradiada para o membro inferior </w:t>
      </w:r>
      <w:r w:rsidR="006F5BC1" w:rsidRPr="007D21B0">
        <w:rPr>
          <w:rFonts w:ascii="Times New Roman" w:hAnsi="Times New Roman" w:cs="Times New Roman"/>
          <w:sz w:val="24"/>
          <w:szCs w:val="24"/>
        </w:rPr>
        <w:t>quando comparados</w:t>
      </w:r>
      <w:r w:rsidR="00AA19D6">
        <w:rPr>
          <w:rFonts w:ascii="Times New Roman" w:hAnsi="Times New Roman" w:cs="Times New Roman"/>
          <w:sz w:val="24"/>
          <w:szCs w:val="24"/>
        </w:rPr>
        <w:t xml:space="preserve"> aos</w:t>
      </w:r>
      <w:r w:rsidR="006F5BC1" w:rsidRPr="007D21B0">
        <w:rPr>
          <w:rFonts w:ascii="Times New Roman" w:hAnsi="Times New Roman" w:cs="Times New Roman"/>
          <w:sz w:val="24"/>
          <w:szCs w:val="24"/>
        </w:rPr>
        <w:t xml:space="preserve"> tratados de modo conservador, após pelo menos 6 meses d</w:t>
      </w:r>
      <w:r w:rsidR="00EF68F5" w:rsidRPr="007D21B0">
        <w:rPr>
          <w:rFonts w:ascii="Times New Roman" w:hAnsi="Times New Roman" w:cs="Times New Roman"/>
          <w:sz w:val="24"/>
          <w:szCs w:val="24"/>
        </w:rPr>
        <w:t>e evolução</w:t>
      </w:r>
      <w:r w:rsidR="006F5BC1" w:rsidRPr="007D21B0">
        <w:rPr>
          <w:rFonts w:ascii="Times New Roman" w:hAnsi="Times New Roman" w:cs="Times New Roman"/>
          <w:sz w:val="24"/>
          <w:szCs w:val="24"/>
        </w:rPr>
        <w:t xml:space="preserve">. </w:t>
      </w:r>
      <w:r w:rsidR="00BB54B8" w:rsidRPr="007D21B0">
        <w:rPr>
          <w:rFonts w:ascii="Times New Roman" w:hAnsi="Times New Roman" w:cs="Times New Roman"/>
          <w:sz w:val="24"/>
          <w:szCs w:val="24"/>
        </w:rPr>
        <w:t>A proporção de pacientes que migraram do tratamento conservador para o cirúrgico não é conhecida, portanto esse achado sugere que o benefício do tratamento cirúrgico em relação ao conservador pode estar subestimado</w:t>
      </w:r>
      <w:r w:rsidR="006B79D7" w:rsidRPr="007D21B0">
        <w:rPr>
          <w:rFonts w:ascii="Times New Roman" w:hAnsi="Times New Roman" w:cs="Times New Roman"/>
          <w:sz w:val="24"/>
          <w:szCs w:val="24"/>
        </w:rPr>
        <w:t>.</w:t>
      </w:r>
    </w:p>
    <w:p w14:paraId="3687047E" w14:textId="656A597E" w:rsidR="0089258F" w:rsidRDefault="0089258F" w:rsidP="00EF307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Essa análise é corroborada com o resultado da r</w:t>
      </w:r>
      <w:r w:rsidR="00E877B8">
        <w:rPr>
          <w:rFonts w:ascii="Times New Roman" w:hAnsi="Times New Roman" w:cs="Times New Roman"/>
          <w:sz w:val="24"/>
          <w:szCs w:val="24"/>
        </w:rPr>
        <w:t xml:space="preserve">evisão sistemática com meta-análise conduzida por </w:t>
      </w:r>
      <w:proofErr w:type="spellStart"/>
      <w:r w:rsidR="00E877B8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="00E877B8">
        <w:rPr>
          <w:rFonts w:ascii="Times New Roman" w:hAnsi="Times New Roman" w:cs="Times New Roman"/>
          <w:sz w:val="24"/>
          <w:szCs w:val="24"/>
        </w:rPr>
        <w:t xml:space="preserve"> et al.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27</w:t>
      </w:r>
      <w:r w:rsidR="00E877B8">
        <w:rPr>
          <w:rFonts w:ascii="Times New Roman" w:hAnsi="Times New Roman" w:cs="Times New Roman"/>
          <w:sz w:val="24"/>
          <w:szCs w:val="24"/>
        </w:rPr>
        <w:t xml:space="preserve"> no ano de 2018, </w:t>
      </w:r>
      <w:r w:rsidR="00D53638">
        <w:rPr>
          <w:rFonts w:ascii="Times New Roman" w:hAnsi="Times New Roman" w:cs="Times New Roman"/>
          <w:sz w:val="24"/>
          <w:szCs w:val="24"/>
        </w:rPr>
        <w:t xml:space="preserve">em que </w:t>
      </w:r>
      <w:r w:rsidR="001B26D6">
        <w:rPr>
          <w:rFonts w:ascii="Times New Roman" w:hAnsi="Times New Roman" w:cs="Times New Roman"/>
          <w:sz w:val="24"/>
          <w:szCs w:val="24"/>
        </w:rPr>
        <w:t xml:space="preserve">compararam </w:t>
      </w:r>
      <w:r>
        <w:rPr>
          <w:rFonts w:ascii="Times New Roman" w:hAnsi="Times New Roman" w:cs="Times New Roman"/>
          <w:sz w:val="24"/>
          <w:szCs w:val="24"/>
        </w:rPr>
        <w:t xml:space="preserve">os resultados de </w:t>
      </w:r>
      <w:r w:rsidR="00A22217">
        <w:rPr>
          <w:rFonts w:ascii="Times New Roman" w:hAnsi="Times New Roman" w:cs="Times New Roman"/>
          <w:sz w:val="24"/>
          <w:szCs w:val="24"/>
        </w:rPr>
        <w:t>3,947</w:t>
      </w:r>
      <w:r w:rsidR="009779FE">
        <w:rPr>
          <w:rFonts w:ascii="Times New Roman" w:hAnsi="Times New Roman" w:cs="Times New Roman"/>
          <w:sz w:val="24"/>
          <w:szCs w:val="24"/>
        </w:rPr>
        <w:t xml:space="preserve"> pacientes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9258F">
        <w:rPr>
          <w:rFonts w:ascii="Times New Roman" w:hAnsi="Times New Roman" w:cs="Times New Roman"/>
          <w:sz w:val="24"/>
          <w:szCs w:val="24"/>
        </w:rPr>
        <w:t>28 estudos</w:t>
      </w:r>
      <w:r>
        <w:rPr>
          <w:rFonts w:ascii="Times New Roman" w:hAnsi="Times New Roman" w:cs="Times New Roman"/>
          <w:sz w:val="24"/>
          <w:szCs w:val="24"/>
        </w:rPr>
        <w:t xml:space="preserve"> analisados)</w:t>
      </w:r>
      <w:r w:rsidRPr="0089258F">
        <w:rPr>
          <w:rFonts w:ascii="Times New Roman" w:hAnsi="Times New Roman" w:cs="Times New Roman"/>
          <w:sz w:val="24"/>
          <w:szCs w:val="24"/>
        </w:rPr>
        <w:t xml:space="preserve"> </w:t>
      </w:r>
      <w:r w:rsidR="00E521B6">
        <w:rPr>
          <w:rFonts w:ascii="Times New Roman" w:hAnsi="Times New Roman" w:cs="Times New Roman"/>
          <w:sz w:val="24"/>
          <w:szCs w:val="24"/>
        </w:rPr>
        <w:t>submetidos a tratamento conservador cont</w:t>
      </w:r>
      <w:r w:rsidR="00D53638">
        <w:rPr>
          <w:rFonts w:ascii="Times New Roman" w:hAnsi="Times New Roman" w:cs="Times New Roman"/>
          <w:sz w:val="24"/>
          <w:szCs w:val="24"/>
        </w:rPr>
        <w:t>í</w:t>
      </w:r>
      <w:r w:rsidR="00E521B6">
        <w:rPr>
          <w:rFonts w:ascii="Times New Roman" w:hAnsi="Times New Roman" w:cs="Times New Roman"/>
          <w:sz w:val="24"/>
          <w:szCs w:val="24"/>
        </w:rPr>
        <w:t xml:space="preserve">nuo </w:t>
      </w:r>
      <w:r w:rsidR="001B26D6">
        <w:rPr>
          <w:rFonts w:ascii="Times New Roman" w:hAnsi="Times New Roman" w:cs="Times New Roman"/>
          <w:sz w:val="24"/>
          <w:szCs w:val="24"/>
        </w:rPr>
        <w:t xml:space="preserve">ou tratamento </w:t>
      </w:r>
      <w:r w:rsidR="00A22217">
        <w:rPr>
          <w:rFonts w:ascii="Times New Roman" w:hAnsi="Times New Roman" w:cs="Times New Roman"/>
          <w:sz w:val="24"/>
          <w:szCs w:val="24"/>
        </w:rPr>
        <w:t xml:space="preserve">cirúrgico </w:t>
      </w:r>
      <w:r w:rsidR="00DF583D">
        <w:rPr>
          <w:rFonts w:ascii="Times New Roman" w:hAnsi="Times New Roman" w:cs="Times New Roman"/>
          <w:sz w:val="24"/>
          <w:szCs w:val="24"/>
        </w:rPr>
        <w:t xml:space="preserve">para a </w:t>
      </w:r>
      <w:r w:rsidR="00E65DD1">
        <w:rPr>
          <w:rFonts w:ascii="Times New Roman" w:hAnsi="Times New Roman" w:cs="Times New Roman"/>
          <w:sz w:val="24"/>
          <w:szCs w:val="24"/>
        </w:rPr>
        <w:t>HDIL</w:t>
      </w:r>
      <w:r w:rsidR="00E521B6">
        <w:rPr>
          <w:rFonts w:ascii="Times New Roman" w:hAnsi="Times New Roman" w:cs="Times New Roman"/>
          <w:sz w:val="24"/>
          <w:szCs w:val="24"/>
        </w:rPr>
        <w:t xml:space="preserve">. </w:t>
      </w:r>
      <w:r w:rsidR="00DF583D" w:rsidRPr="00DF583D">
        <w:rPr>
          <w:rFonts w:ascii="Times New Roman" w:hAnsi="Times New Roman" w:cs="Times New Roman"/>
          <w:sz w:val="24"/>
          <w:szCs w:val="24"/>
        </w:rPr>
        <w:t>Os resultados mostr</w:t>
      </w:r>
      <w:r>
        <w:rPr>
          <w:rFonts w:ascii="Times New Roman" w:hAnsi="Times New Roman" w:cs="Times New Roman"/>
          <w:sz w:val="24"/>
          <w:szCs w:val="24"/>
        </w:rPr>
        <w:t>aram que em</w:t>
      </w:r>
      <w:r w:rsidRPr="006F5BC1">
        <w:rPr>
          <w:rFonts w:ascii="Times New Roman" w:hAnsi="Times New Roman" w:cs="Times New Roman"/>
          <w:sz w:val="24"/>
          <w:szCs w:val="24"/>
        </w:rPr>
        <w:t xml:space="preserve"> todos os estudos</w:t>
      </w:r>
      <w:r>
        <w:rPr>
          <w:rFonts w:ascii="Times New Roman" w:hAnsi="Times New Roman" w:cs="Times New Roman"/>
          <w:sz w:val="24"/>
          <w:szCs w:val="24"/>
        </w:rPr>
        <w:t xml:space="preserve"> analisados </w:t>
      </w:r>
      <w:r w:rsidR="00DF583D">
        <w:rPr>
          <w:rFonts w:ascii="Times New Roman" w:hAnsi="Times New Roman" w:cs="Times New Roman"/>
          <w:sz w:val="24"/>
          <w:szCs w:val="24"/>
        </w:rPr>
        <w:t xml:space="preserve">a intervenção cirúrgica </w:t>
      </w:r>
      <w:r w:rsidR="002D3E06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BC1" w:rsidRPr="006F5BC1">
        <w:rPr>
          <w:rFonts w:ascii="Times New Roman" w:hAnsi="Times New Roman" w:cs="Times New Roman"/>
          <w:sz w:val="24"/>
          <w:szCs w:val="24"/>
        </w:rPr>
        <w:t>mais eficaz na redução da dor nas pernas e nas costas</w:t>
      </w:r>
      <w:r>
        <w:rPr>
          <w:rFonts w:ascii="Times New Roman" w:hAnsi="Times New Roman" w:cs="Times New Roman"/>
          <w:sz w:val="24"/>
          <w:szCs w:val="24"/>
        </w:rPr>
        <w:t xml:space="preserve"> quando comparada </w:t>
      </w:r>
      <w:r w:rsidR="001B26D6">
        <w:rPr>
          <w:rFonts w:ascii="Times New Roman" w:hAnsi="Times New Roman" w:cs="Times New Roman"/>
          <w:sz w:val="24"/>
          <w:szCs w:val="24"/>
        </w:rPr>
        <w:t xml:space="preserve">ao tratamento </w:t>
      </w:r>
      <w:r>
        <w:rPr>
          <w:rFonts w:ascii="Times New Roman" w:hAnsi="Times New Roman" w:cs="Times New Roman"/>
          <w:sz w:val="24"/>
          <w:szCs w:val="24"/>
        </w:rPr>
        <w:t>conservador.</w:t>
      </w:r>
      <w:r w:rsidR="003C39B2">
        <w:rPr>
          <w:rFonts w:ascii="Times New Roman" w:hAnsi="Times New Roman" w:cs="Times New Roman"/>
          <w:sz w:val="24"/>
          <w:szCs w:val="24"/>
        </w:rPr>
        <w:t xml:space="preserve"> </w:t>
      </w:r>
      <w:r w:rsidR="001B26D6">
        <w:rPr>
          <w:rFonts w:ascii="Times New Roman" w:hAnsi="Times New Roman" w:cs="Times New Roman"/>
          <w:sz w:val="24"/>
          <w:szCs w:val="24"/>
        </w:rPr>
        <w:t>Destaca-se</w:t>
      </w:r>
      <w:r w:rsidR="00687D9E">
        <w:rPr>
          <w:rFonts w:ascii="Times New Roman" w:hAnsi="Times New Roman" w:cs="Times New Roman"/>
          <w:sz w:val="24"/>
          <w:szCs w:val="24"/>
        </w:rPr>
        <w:t>,</w:t>
      </w:r>
      <w:r w:rsidR="001B26D6">
        <w:rPr>
          <w:rFonts w:ascii="Times New Roman" w:hAnsi="Times New Roman" w:cs="Times New Roman"/>
          <w:sz w:val="24"/>
          <w:szCs w:val="24"/>
        </w:rPr>
        <w:t xml:space="preserve"> nesse estudo, que os autores não subdividiram as modalidades de tratamento conservador. Desse modo, considera-se a possibilidade de algumas modalidades de tratamento conservador ter</w:t>
      </w:r>
      <w:r w:rsidR="00496857">
        <w:rPr>
          <w:rFonts w:ascii="Times New Roman" w:hAnsi="Times New Roman" w:cs="Times New Roman"/>
          <w:sz w:val="24"/>
          <w:szCs w:val="24"/>
        </w:rPr>
        <w:t>em</w:t>
      </w:r>
      <w:r w:rsidR="001B26D6">
        <w:rPr>
          <w:rFonts w:ascii="Times New Roman" w:hAnsi="Times New Roman" w:cs="Times New Roman"/>
          <w:sz w:val="24"/>
          <w:szCs w:val="24"/>
        </w:rPr>
        <w:t xml:space="preserve"> efeito maior do que a média demonstrada. </w:t>
      </w:r>
    </w:p>
    <w:p w14:paraId="251D63C2" w14:textId="13600392" w:rsidR="006B79D7" w:rsidRDefault="000770EC" w:rsidP="00EF307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Embora este estudo aponte para a a</w:t>
      </w:r>
      <w:r w:rsidR="00CB0479"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z w:val="24"/>
          <w:szCs w:val="24"/>
        </w:rPr>
        <w:t xml:space="preserve">opercepção de dor </w:t>
      </w:r>
      <w:r w:rsidR="001474E7">
        <w:rPr>
          <w:rFonts w:ascii="Times New Roman" w:hAnsi="Times New Roman" w:cs="Times New Roman"/>
          <w:sz w:val="24"/>
          <w:szCs w:val="24"/>
        </w:rPr>
        <w:t xml:space="preserve">ser </w:t>
      </w:r>
      <w:r>
        <w:rPr>
          <w:rFonts w:ascii="Times New Roman" w:hAnsi="Times New Roman" w:cs="Times New Roman"/>
          <w:sz w:val="24"/>
          <w:szCs w:val="24"/>
        </w:rPr>
        <w:t xml:space="preserve">menor </w:t>
      </w:r>
      <w:r w:rsidR="001474E7">
        <w:rPr>
          <w:rFonts w:ascii="Times New Roman" w:hAnsi="Times New Roman" w:cs="Times New Roman"/>
          <w:sz w:val="24"/>
          <w:szCs w:val="24"/>
        </w:rPr>
        <w:t xml:space="preserve">nos </w:t>
      </w:r>
      <w:r>
        <w:rPr>
          <w:rFonts w:ascii="Times New Roman" w:hAnsi="Times New Roman" w:cs="Times New Roman"/>
          <w:sz w:val="24"/>
          <w:szCs w:val="24"/>
        </w:rPr>
        <w:t xml:space="preserve">pacientes </w:t>
      </w:r>
      <w:r w:rsidR="001474E7">
        <w:rPr>
          <w:rFonts w:ascii="Times New Roman" w:hAnsi="Times New Roman" w:cs="Times New Roman"/>
          <w:sz w:val="24"/>
          <w:szCs w:val="24"/>
        </w:rPr>
        <w:t xml:space="preserve">tratados cirurgicamente </w:t>
      </w:r>
      <w:r>
        <w:rPr>
          <w:rFonts w:ascii="Times New Roman" w:hAnsi="Times New Roman" w:cs="Times New Roman"/>
          <w:sz w:val="24"/>
          <w:szCs w:val="24"/>
        </w:rPr>
        <w:t xml:space="preserve">quando comparados com os tratados conservadoramente, </w:t>
      </w:r>
      <w:proofErr w:type="spellStart"/>
      <w:r w:rsidRPr="000770EC">
        <w:rPr>
          <w:rFonts w:ascii="Times New Roman" w:hAnsi="Times New Roman" w:cs="Times New Roman"/>
          <w:sz w:val="24"/>
          <w:szCs w:val="24"/>
        </w:rPr>
        <w:t>Schoenfeld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0770EC">
        <w:rPr>
          <w:rFonts w:ascii="Times New Roman" w:hAnsi="Times New Roman" w:cs="Times New Roman"/>
          <w:sz w:val="24"/>
          <w:szCs w:val="24"/>
        </w:rPr>
        <w:t>Weiner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28</w:t>
      </w:r>
      <w:r w:rsidR="00CB0479">
        <w:rPr>
          <w:rFonts w:ascii="Times New Roman" w:hAnsi="Times New Roman" w:cs="Times New Roman"/>
          <w:sz w:val="24"/>
          <w:szCs w:val="24"/>
        </w:rPr>
        <w:t xml:space="preserve"> analisaram estudos de coorte com duração de dois a dez anos e concluíram </w:t>
      </w:r>
      <w:r w:rsidR="001474E7">
        <w:rPr>
          <w:rFonts w:ascii="Times New Roman" w:hAnsi="Times New Roman" w:cs="Times New Roman"/>
          <w:sz w:val="24"/>
          <w:szCs w:val="24"/>
        </w:rPr>
        <w:t xml:space="preserve">que </w:t>
      </w:r>
      <w:r w:rsidR="00CB0479">
        <w:rPr>
          <w:rFonts w:ascii="Times New Roman" w:hAnsi="Times New Roman" w:cs="Times New Roman"/>
          <w:sz w:val="24"/>
          <w:szCs w:val="24"/>
        </w:rPr>
        <w:t xml:space="preserve">a </w:t>
      </w:r>
      <w:r w:rsidRPr="000770EC">
        <w:rPr>
          <w:rFonts w:ascii="Times New Roman" w:hAnsi="Times New Roman" w:cs="Times New Roman"/>
          <w:sz w:val="24"/>
          <w:szCs w:val="24"/>
        </w:rPr>
        <w:t xml:space="preserve">intervenção cirúrgica </w:t>
      </w:r>
      <w:r w:rsidR="00CB0479">
        <w:rPr>
          <w:rFonts w:ascii="Times New Roman" w:hAnsi="Times New Roman" w:cs="Times New Roman"/>
          <w:sz w:val="24"/>
          <w:szCs w:val="24"/>
        </w:rPr>
        <w:t>resulta</w:t>
      </w:r>
      <w:r w:rsidR="009C3BEE">
        <w:rPr>
          <w:rFonts w:ascii="Times New Roman" w:hAnsi="Times New Roman" w:cs="Times New Roman"/>
          <w:sz w:val="24"/>
          <w:szCs w:val="24"/>
        </w:rPr>
        <w:t xml:space="preserve"> em</w:t>
      </w:r>
      <w:r w:rsidRPr="000770EC">
        <w:rPr>
          <w:rFonts w:ascii="Times New Roman" w:hAnsi="Times New Roman" w:cs="Times New Roman"/>
          <w:sz w:val="24"/>
          <w:szCs w:val="24"/>
        </w:rPr>
        <w:t xml:space="preserve"> alívio mais rápido dos sintomas e retorno mais precoce à função, embora os resultados em longo prazo pareçam ser semelhantes, independentemente do tipo de tratamento. </w:t>
      </w:r>
    </w:p>
    <w:p w14:paraId="224D0651" w14:textId="78CA49DF" w:rsidR="00C552A8" w:rsidRDefault="001474E7" w:rsidP="001474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referência de longo prazo, Atlas et al.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29</w:t>
      </w:r>
      <w:r w:rsidR="00B53388">
        <w:rPr>
          <w:rFonts w:ascii="Times New Roman" w:hAnsi="Times New Roman" w:cs="Times New Roman"/>
          <w:sz w:val="24"/>
          <w:szCs w:val="24"/>
        </w:rPr>
        <w:t xml:space="preserve"> acompanharam </w:t>
      </w:r>
      <w:r w:rsidR="00B53388" w:rsidRPr="001474E7">
        <w:rPr>
          <w:rFonts w:ascii="Times New Roman" w:hAnsi="Times New Roman" w:cs="Times New Roman"/>
          <w:sz w:val="24"/>
          <w:szCs w:val="24"/>
        </w:rPr>
        <w:t xml:space="preserve">217 </w:t>
      </w:r>
      <w:r w:rsidR="00B53388">
        <w:rPr>
          <w:rFonts w:ascii="Times New Roman" w:hAnsi="Times New Roman" w:cs="Times New Roman"/>
          <w:sz w:val="24"/>
          <w:szCs w:val="24"/>
        </w:rPr>
        <w:t xml:space="preserve">pacientes </w:t>
      </w:r>
      <w:r w:rsidR="00B53388" w:rsidRPr="001474E7">
        <w:rPr>
          <w:rFonts w:ascii="Times New Roman" w:hAnsi="Times New Roman" w:cs="Times New Roman"/>
          <w:sz w:val="24"/>
          <w:szCs w:val="24"/>
        </w:rPr>
        <w:t xml:space="preserve">tratados cirurgicamente </w:t>
      </w:r>
      <w:r w:rsidR="00B53388">
        <w:rPr>
          <w:rFonts w:ascii="Times New Roman" w:hAnsi="Times New Roman" w:cs="Times New Roman"/>
          <w:sz w:val="24"/>
          <w:szCs w:val="24"/>
        </w:rPr>
        <w:t xml:space="preserve">e </w:t>
      </w:r>
      <w:r w:rsidR="00B53388" w:rsidRPr="001474E7">
        <w:rPr>
          <w:rFonts w:ascii="Times New Roman" w:hAnsi="Times New Roman" w:cs="Times New Roman"/>
          <w:sz w:val="24"/>
          <w:szCs w:val="24"/>
        </w:rPr>
        <w:t>183 tratados não cirurgicamente</w:t>
      </w:r>
      <w:r w:rsidR="00B53388">
        <w:rPr>
          <w:rFonts w:ascii="Times New Roman" w:hAnsi="Times New Roman" w:cs="Times New Roman"/>
          <w:sz w:val="24"/>
          <w:szCs w:val="24"/>
        </w:rPr>
        <w:t xml:space="preserve"> por 10 anos. </w:t>
      </w:r>
      <w:r w:rsidRPr="001474E7">
        <w:rPr>
          <w:rFonts w:ascii="Times New Roman" w:hAnsi="Times New Roman" w:cs="Times New Roman"/>
          <w:sz w:val="24"/>
          <w:szCs w:val="24"/>
        </w:rPr>
        <w:t>Os pacientes submetidos à cirurgia apresentavam sintomas basais e estado funcional piores do que aqueles inicialmente tratados de forma não cirúrgica. No acompanhamento de 10 anos, 69% dos pacientes inicialmente tratados cirurgicamente relataram melhora em seu sintoma predominante (dor nas costas ou nas pernas) versus 61% daqueles inicialmente tratados de forma não cirúrgica</w:t>
      </w:r>
      <w:r w:rsidR="00C552A8">
        <w:rPr>
          <w:rFonts w:ascii="Times New Roman" w:hAnsi="Times New Roman" w:cs="Times New Roman"/>
          <w:sz w:val="24"/>
          <w:szCs w:val="24"/>
        </w:rPr>
        <w:t xml:space="preserve">, sendo que uma autopercepção da amplitude da melhora foi de </w:t>
      </w:r>
      <w:r w:rsidR="00C552A8" w:rsidRPr="00C552A8">
        <w:rPr>
          <w:rFonts w:ascii="Times New Roman" w:hAnsi="Times New Roman" w:cs="Times New Roman"/>
          <w:sz w:val="24"/>
          <w:szCs w:val="24"/>
        </w:rPr>
        <w:t xml:space="preserve">atual </w:t>
      </w:r>
      <w:r w:rsidR="00C552A8">
        <w:rPr>
          <w:rFonts w:ascii="Times New Roman" w:hAnsi="Times New Roman" w:cs="Times New Roman"/>
          <w:sz w:val="24"/>
          <w:szCs w:val="24"/>
        </w:rPr>
        <w:t>71% vs. 56% a favor dos pacientes cirúrgico</w:t>
      </w:r>
      <w:r w:rsidR="00687D9E">
        <w:rPr>
          <w:rFonts w:ascii="Times New Roman" w:hAnsi="Times New Roman" w:cs="Times New Roman"/>
          <w:sz w:val="24"/>
          <w:szCs w:val="24"/>
        </w:rPr>
        <w:t>s</w:t>
      </w:r>
      <w:r w:rsidR="00C552A8">
        <w:rPr>
          <w:rFonts w:ascii="Times New Roman" w:hAnsi="Times New Roman" w:cs="Times New Roman"/>
          <w:sz w:val="24"/>
          <w:szCs w:val="24"/>
        </w:rPr>
        <w:t xml:space="preserve">, no entanto, </w:t>
      </w:r>
      <w:r w:rsidR="00C552A8" w:rsidRPr="00C552A8">
        <w:rPr>
          <w:rFonts w:ascii="Times New Roman" w:hAnsi="Times New Roman" w:cs="Times New Roman"/>
          <w:sz w:val="24"/>
          <w:szCs w:val="24"/>
        </w:rPr>
        <w:t xml:space="preserve">a melhora no resultado </w:t>
      </w:r>
      <w:r w:rsidR="00C552A8">
        <w:rPr>
          <w:rFonts w:ascii="Times New Roman" w:hAnsi="Times New Roman" w:cs="Times New Roman"/>
          <w:sz w:val="24"/>
          <w:szCs w:val="24"/>
        </w:rPr>
        <w:t>funcional entre os grupos fo</w:t>
      </w:r>
      <w:r w:rsidR="00352946">
        <w:rPr>
          <w:rFonts w:ascii="Times New Roman" w:hAnsi="Times New Roman" w:cs="Times New Roman"/>
          <w:sz w:val="24"/>
          <w:szCs w:val="24"/>
        </w:rPr>
        <w:t>i</w:t>
      </w:r>
      <w:r w:rsidR="00C552A8">
        <w:rPr>
          <w:rFonts w:ascii="Times New Roman" w:hAnsi="Times New Roman" w:cs="Times New Roman"/>
          <w:sz w:val="24"/>
          <w:szCs w:val="24"/>
        </w:rPr>
        <w:t xml:space="preserve"> semelhante.</w:t>
      </w:r>
      <w:r w:rsidR="00A16179">
        <w:rPr>
          <w:rFonts w:ascii="Times New Roman" w:hAnsi="Times New Roman" w:cs="Times New Roman"/>
          <w:sz w:val="24"/>
          <w:szCs w:val="24"/>
        </w:rPr>
        <w:t xml:space="preserve"> Assim, </w:t>
      </w:r>
      <w:r w:rsidR="00E73E77">
        <w:rPr>
          <w:rFonts w:ascii="Times New Roman" w:hAnsi="Times New Roman" w:cs="Times New Roman"/>
          <w:sz w:val="24"/>
          <w:szCs w:val="24"/>
        </w:rPr>
        <w:t xml:space="preserve">não </w:t>
      </w:r>
      <w:r w:rsidR="00A16179">
        <w:rPr>
          <w:rFonts w:ascii="Times New Roman" w:hAnsi="Times New Roman" w:cs="Times New Roman"/>
          <w:sz w:val="24"/>
          <w:szCs w:val="24"/>
        </w:rPr>
        <w:t>parece que os</w:t>
      </w:r>
      <w:r w:rsidR="00A16179" w:rsidRPr="00A16179">
        <w:rPr>
          <w:rFonts w:ascii="Times New Roman" w:hAnsi="Times New Roman" w:cs="Times New Roman"/>
          <w:sz w:val="24"/>
          <w:szCs w:val="24"/>
        </w:rPr>
        <w:t xml:space="preserve"> método</w:t>
      </w:r>
      <w:r w:rsidR="00A16179">
        <w:rPr>
          <w:rFonts w:ascii="Times New Roman" w:hAnsi="Times New Roman" w:cs="Times New Roman"/>
          <w:sz w:val="24"/>
          <w:szCs w:val="24"/>
        </w:rPr>
        <w:t>s</w:t>
      </w:r>
      <w:r w:rsidR="00A16179" w:rsidRPr="00A16179">
        <w:rPr>
          <w:rFonts w:ascii="Times New Roman" w:hAnsi="Times New Roman" w:cs="Times New Roman"/>
          <w:sz w:val="24"/>
          <w:szCs w:val="24"/>
        </w:rPr>
        <w:t xml:space="preserve"> de tratamento </w:t>
      </w:r>
      <w:r w:rsidR="00E73E77">
        <w:rPr>
          <w:rFonts w:ascii="Times New Roman" w:hAnsi="Times New Roman" w:cs="Times New Roman"/>
          <w:sz w:val="24"/>
          <w:szCs w:val="24"/>
        </w:rPr>
        <w:t xml:space="preserve">sejam um </w:t>
      </w:r>
      <w:r w:rsidR="00A16179" w:rsidRPr="00A16179">
        <w:rPr>
          <w:rFonts w:ascii="Times New Roman" w:hAnsi="Times New Roman" w:cs="Times New Roman"/>
          <w:sz w:val="24"/>
          <w:szCs w:val="24"/>
        </w:rPr>
        <w:t>superior a</w:t>
      </w:r>
      <w:r w:rsidR="00273876">
        <w:rPr>
          <w:rFonts w:ascii="Times New Roman" w:hAnsi="Times New Roman" w:cs="Times New Roman"/>
          <w:sz w:val="24"/>
          <w:szCs w:val="24"/>
        </w:rPr>
        <w:t xml:space="preserve">o </w:t>
      </w:r>
      <w:r w:rsidR="00A16179" w:rsidRPr="00A16179">
        <w:rPr>
          <w:rFonts w:ascii="Times New Roman" w:hAnsi="Times New Roman" w:cs="Times New Roman"/>
          <w:sz w:val="24"/>
          <w:szCs w:val="24"/>
        </w:rPr>
        <w:t>outro</w:t>
      </w:r>
      <w:r w:rsidR="001E78C5">
        <w:rPr>
          <w:rFonts w:ascii="Times New Roman" w:hAnsi="Times New Roman" w:cs="Times New Roman"/>
          <w:sz w:val="24"/>
          <w:szCs w:val="24"/>
        </w:rPr>
        <w:t xml:space="preserve">. </w:t>
      </w:r>
      <w:r w:rsidR="001E78C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164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16179" w:rsidRPr="00A161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69882" w14:textId="77777777" w:rsidR="00CF42AE" w:rsidRDefault="00CF42AE" w:rsidP="00CF42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49445F" w14:textId="55A06636" w:rsidR="002518B7" w:rsidRDefault="00C31329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C3132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Limitação do </w:t>
      </w:r>
      <w:r w:rsidR="00C0102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estudo</w:t>
      </w:r>
      <w:r w:rsidR="00043B57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510BE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e pontos positivos</w:t>
      </w:r>
    </w:p>
    <w:p w14:paraId="37F9B406" w14:textId="77777777" w:rsidR="00F4005E" w:rsidRDefault="00F4005E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5C9D4C1" w14:textId="3653CF46" w:rsidR="00493404" w:rsidRDefault="00493404" w:rsidP="00CF42AE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Uma limitação a ser considerad</w:t>
      </w:r>
      <w:r w:rsidR="00AF07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 antes da adoção de conclusões</w:t>
      </w:r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é que o presente estudo, embora permita a comparação da percepção residual da dor referida ao membro inferior após diferentes abordagens terapêuticas, não investigou </w:t>
      </w:r>
      <w:r w:rsidR="00AF07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como ess</w:t>
      </w:r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as abordagens foram implementadas na prática. </w:t>
      </w:r>
      <w:r w:rsidR="00773131" w:rsidRPr="007731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Os vários métodos para determinar a </w:t>
      </w:r>
      <w:r w:rsidR="007731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auto</w:t>
      </w:r>
      <w:r w:rsidR="00773131" w:rsidRPr="007731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percepção de dor estão sujeitos a viés de informação. A percepção da intensidade de dor de cada </w:t>
      </w:r>
      <w:r w:rsidR="00773131" w:rsidRPr="007731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participante da pesquisa </w:t>
      </w:r>
      <w:r w:rsidR="00F83C9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é</w:t>
      </w:r>
      <w:r w:rsidR="00773131" w:rsidRPr="007731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portanto, indicativa e deve ser interpretad</w:t>
      </w:r>
      <w:r w:rsidR="00F83C9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</w:t>
      </w:r>
      <w:r w:rsidR="00773131" w:rsidRPr="0077313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com cautela.</w:t>
      </w:r>
      <w:r w:rsidR="003141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Desconhecer a proporção da melhora entre o </w:t>
      </w:r>
      <w:proofErr w:type="spellStart"/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pré</w:t>
      </w:r>
      <w:proofErr w:type="spellEnd"/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 o pós</w:t>
      </w:r>
      <w:r w:rsidR="00AF07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tratamento e a participação do tratamento conservador nos pacientes tratados cirurgicamente pode limitar a simetria dos efeitos terapêuticos</w:t>
      </w:r>
      <w:r w:rsidR="002C58B0" w:rsidRPr="00E9532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5780844C" w14:textId="6606CFC7" w:rsidR="00043B57" w:rsidRDefault="00496041" w:rsidP="00CF42AE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960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 força do presente estudo 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é ter analisado </w:t>
      </w:r>
      <w:r w:rsidRPr="004960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dados 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locais</w:t>
      </w:r>
      <w:r w:rsidRPr="004960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de uma população </w:t>
      </w:r>
      <w:r w:rsidR="00F61D0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com </w:t>
      </w:r>
      <w:r w:rsidRPr="0049604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etnia </w:t>
      </w:r>
      <w:r w:rsidR="00F61D0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diversificada, o que é característica da população residente na 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cidade de São Paulo. O estudo </w:t>
      </w:r>
      <w:r w:rsidR="00043B57" w:rsidRP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inclu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</w:t>
      </w:r>
      <w:r w:rsidR="00043B57" w:rsidRP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informações 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sobre o tipo</w:t>
      </w:r>
      <w:r w:rsidR="003159A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do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tratamento adotado para atender pacientes com </w:t>
      </w:r>
      <w:r w:rsidR="00E65DD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HDIL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sintomáticas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em um período de cinco anos. O </w:t>
      </w:r>
      <w:r w:rsid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grau 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 satisfação do paciente, avaliado subjetivamente por</w:t>
      </w:r>
      <w:r w:rsidR="005A2E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uma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escala de dor residual ao tratamento </w:t>
      </w:r>
      <w:r w:rsidR="00043B57" w:rsidRP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detalham movimentos que podem nortear 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médicos ortopedistas e cirurgiões da coluna vertebral a p</w:t>
      </w:r>
      <w:r w:rsidR="00043B57" w:rsidRP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lanejar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em</w:t>
      </w:r>
      <w:r w:rsidR="00043B57" w:rsidRPr="00043B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35E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 conduta de tratamento mais adequada aos pacientes. </w:t>
      </w:r>
    </w:p>
    <w:p w14:paraId="5E1E1C1F" w14:textId="77777777" w:rsidR="006F5626" w:rsidRDefault="006F5626" w:rsidP="00E95325">
      <w:pPr>
        <w:spacing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1C85F64B" w14:textId="590CE0EF" w:rsidR="006F5626" w:rsidRDefault="006F5626" w:rsidP="00E95325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E9532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CONCLUSÃO</w:t>
      </w:r>
    </w:p>
    <w:p w14:paraId="4C28BD08" w14:textId="5C1639ED" w:rsidR="00773131" w:rsidRDefault="006E4DCF" w:rsidP="00CF174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6E4DC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Ambos os</w:t>
      </w:r>
      <w:r w:rsidR="005A36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grupos de</w:t>
      </w:r>
      <w:r w:rsidRPr="006E4DC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pa</w:t>
      </w:r>
      <w:r w:rsidR="005A36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cientes, tratados cirúrgica</w:t>
      </w:r>
      <w:r w:rsidRPr="006E4DC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ou conservadoramente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apresentaram grau de dor autorreferida leve. </w:t>
      </w:r>
      <w:r w:rsidR="0052371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Os pacientes tratados conservadoramente se posicionaram na escala mais próximo</w:t>
      </w:r>
      <w:r w:rsidR="005A366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52371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à dor moderada, enquanto os tratados cirurgicamente, mais distantes. As </w:t>
      </w:r>
      <w:r w:rsidR="00E65DD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HDIL</w:t>
      </w:r>
      <w:r w:rsidR="00837DF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migradas para as zonas 2 e 3 foram as mais prevalente</w:t>
      </w:r>
      <w:r w:rsidR="0018239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</w:t>
      </w:r>
      <w:r w:rsidR="00837DF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enquanto as</w:t>
      </w:r>
      <w:r w:rsidR="0018239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37DF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migradas para as </w:t>
      </w:r>
      <w:r w:rsidR="00F6357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zonas </w:t>
      </w:r>
      <w:r w:rsidR="00837DF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1 e 4 foram, na totalidade, tratadas cirurgicamente. </w:t>
      </w:r>
      <w:r w:rsidR="00EF65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O grupo tratado cirurgicamente apresentou menor </w:t>
      </w:r>
      <w:r w:rsidR="0052371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intensidade</w:t>
      </w:r>
      <w:r w:rsidR="00837DF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subjetiva de dor</w:t>
      </w:r>
      <w:r w:rsidR="00EF65D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em relação ao grupo conservador, com diferença estatisticamente significativa</w:t>
      </w:r>
      <w:r w:rsidR="00A62F5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  <w:r w:rsidR="00864691" w:rsidRPr="0086469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6469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Não se encontrou diferença estatística na correspondência entre zona de migração da HDIL</w:t>
      </w:r>
      <w:r w:rsidR="00720E7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6469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 a intensidade subjetiva de dor.</w:t>
      </w:r>
      <w:r w:rsidR="005A2EE6" w:rsidRPr="005A2E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5A2E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Sugerimos estudo prospectivo para melhor compreensão do impacto da migração das HDIL no desfecho clínico e na escolha do tipo de tratamento.</w:t>
      </w:r>
    </w:p>
    <w:p w14:paraId="4756F718" w14:textId="0A2B86F9" w:rsidR="00CF174B" w:rsidRDefault="00CF174B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2E5A4D2" w14:textId="5CB3E6A1" w:rsidR="005A2EE6" w:rsidRDefault="00F76E18" w:rsidP="00642EA3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Conflitos de interesse</w:t>
      </w:r>
    </w:p>
    <w:p w14:paraId="7CA38879" w14:textId="7584793E" w:rsidR="00F76E18" w:rsidRDefault="00F76E18" w:rsidP="00642EA3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Os autores declaram inexistência de conflito de interesses na realização deste trabalho.</w:t>
      </w:r>
    </w:p>
    <w:p w14:paraId="762C4112" w14:textId="77777777" w:rsidR="00642EA3" w:rsidRDefault="00642EA3" w:rsidP="007F584B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6C49B99" w14:textId="2CCCC748" w:rsidR="00F76E18" w:rsidRPr="00F76E18" w:rsidRDefault="00F76E18" w:rsidP="00642EA3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F76E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Declaração da contribuição dos autores</w:t>
      </w:r>
    </w:p>
    <w:p w14:paraId="1EC8B7A5" w14:textId="77777777" w:rsidR="00642EA3" w:rsidRDefault="00F76E18" w:rsidP="00642EA3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ab/>
      </w:r>
      <w:r w:rsidR="00200BA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Cada autor contribuiu individual e significativamente para o desenvolvimento do manuscrito. LAL, LDK, WZS, RGMM, MA, AOG, MFSC</w:t>
      </w:r>
      <w:r w:rsidR="00C9036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OA</w:t>
      </w:r>
      <w:r w:rsidR="00200BAC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 RM participaram da discussão dos resultados e contribuíram na revisão e na aprovação da versão final do trabalho. LAL participou ativamente da coleta de dados e da redação do presente artigo.</w:t>
      </w:r>
    </w:p>
    <w:p w14:paraId="1118ACC8" w14:textId="385B39E4" w:rsidR="00C31329" w:rsidRPr="00642EA3" w:rsidRDefault="00C31329" w:rsidP="00642EA3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C3132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REFERÊNCIAS</w:t>
      </w:r>
    </w:p>
    <w:p w14:paraId="5EE687D4" w14:textId="77777777" w:rsidR="005A2180" w:rsidRDefault="005A2180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A06C998" w14:textId="15513DE8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549">
        <w:rPr>
          <w:rFonts w:ascii="Times New Roman" w:hAnsi="Times New Roman" w:cs="Times New Roman"/>
          <w:sz w:val="24"/>
          <w:szCs w:val="24"/>
        </w:rPr>
        <w:t>Gotfryd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AO, Filho DEM,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Wajchenberg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Kanas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M, Segundo STSP,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Gelelaite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YP Associação da dor lombar e ciática a alterações de imagem na placa vertebral terminal. </w:t>
      </w:r>
      <w:r w:rsidR="001B425F">
        <w:rPr>
          <w:rFonts w:ascii="Times New Roman" w:hAnsi="Times New Roman" w:cs="Times New Roman"/>
          <w:sz w:val="24"/>
          <w:szCs w:val="24"/>
        </w:rPr>
        <w:t>Coluna/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Columna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>. 2020;19(3):213-17.</w:t>
      </w:r>
    </w:p>
    <w:p w14:paraId="162D1118" w14:textId="77777777" w:rsidR="00F57712" w:rsidRPr="00A44F68" w:rsidRDefault="00F57712" w:rsidP="00A44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709234" w14:textId="01FB3B7A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49">
        <w:rPr>
          <w:rFonts w:ascii="Times New Roman" w:hAnsi="Times New Roman" w:cs="Times New Roman"/>
          <w:sz w:val="24"/>
          <w:szCs w:val="24"/>
        </w:rPr>
        <w:t xml:space="preserve"> Elias JP,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Longen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WC.  Classificação da lombalgia em subgrupos para clareza diagnóstica e terapêutica. </w:t>
      </w:r>
      <w:r w:rsidR="001B425F">
        <w:rPr>
          <w:rFonts w:ascii="Times New Roman" w:hAnsi="Times New Roman" w:cs="Times New Roman"/>
          <w:sz w:val="24"/>
          <w:szCs w:val="24"/>
        </w:rPr>
        <w:t>Coluna/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Columna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>. 2020;19(1):34-9.</w:t>
      </w:r>
    </w:p>
    <w:p w14:paraId="3970C240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6A5A165" w14:textId="77777777" w:rsidR="00F57712" w:rsidRP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52549">
        <w:rPr>
          <w:rFonts w:ascii="Times New Roman" w:hAnsi="Times New Roman" w:cs="Times New Roman"/>
          <w:sz w:val="24"/>
          <w:szCs w:val="24"/>
        </w:rPr>
        <w:t>Vialle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, LR,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Vialle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549">
        <w:rPr>
          <w:rFonts w:ascii="Times New Roman" w:hAnsi="Times New Roman" w:cs="Times New Roman"/>
          <w:sz w:val="24"/>
          <w:szCs w:val="24"/>
        </w:rPr>
        <w:t xml:space="preserve">EM,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Henao</w:t>
      </w:r>
      <w:proofErr w:type="spellEnd"/>
      <w:proofErr w:type="gramEnd"/>
      <w:r w:rsidRPr="00152549">
        <w:rPr>
          <w:rFonts w:ascii="Times New Roman" w:hAnsi="Times New Roman" w:cs="Times New Roman"/>
          <w:sz w:val="24"/>
          <w:szCs w:val="24"/>
        </w:rPr>
        <w:t xml:space="preserve"> JES,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Giraldo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G. Hérnia discal lombar. Revista Brasileira de Ortopedia. 2010;45(1): 17-22.</w:t>
      </w:r>
    </w:p>
    <w:p w14:paraId="375220D4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3B2D64A0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250F">
        <w:rPr>
          <w:rFonts w:ascii="Times New Roman" w:hAnsi="Times New Roman" w:cs="Times New Roman"/>
          <w:sz w:val="24"/>
          <w:szCs w:val="24"/>
          <w:lang w:val="en-US"/>
        </w:rPr>
        <w:t xml:space="preserve">Jegede KA, </w:t>
      </w:r>
      <w:proofErr w:type="spellStart"/>
      <w:r w:rsidRPr="0094250F">
        <w:rPr>
          <w:rFonts w:ascii="Times New Roman" w:hAnsi="Times New Roman" w:cs="Times New Roman"/>
          <w:sz w:val="24"/>
          <w:szCs w:val="24"/>
          <w:lang w:val="en-US"/>
        </w:rPr>
        <w:t>etal</w:t>
      </w:r>
      <w:proofErr w:type="spellEnd"/>
      <w:r w:rsidRPr="009425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Contemporary management of symptomatic lumbar disc herniations.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Orthop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Clin North Am. </w:t>
      </w:r>
      <w:proofErr w:type="gramStart"/>
      <w:r w:rsidRPr="00152549">
        <w:rPr>
          <w:rFonts w:ascii="Times New Roman" w:hAnsi="Times New Roman" w:cs="Times New Roman"/>
          <w:sz w:val="24"/>
          <w:szCs w:val="24"/>
          <w:lang w:val="en-US"/>
        </w:rPr>
        <w:t>2010;41:217</w:t>
      </w:r>
      <w:proofErr w:type="gramEnd"/>
      <w:r w:rsidRPr="00152549">
        <w:rPr>
          <w:rFonts w:ascii="Times New Roman" w:hAnsi="Times New Roman" w:cs="Times New Roman"/>
          <w:sz w:val="24"/>
          <w:szCs w:val="24"/>
          <w:lang w:val="en-US"/>
        </w:rPr>
        <w:t>-24.</w:t>
      </w:r>
    </w:p>
    <w:p w14:paraId="710A5151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577A2C29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250F">
        <w:rPr>
          <w:rFonts w:ascii="Times New Roman" w:hAnsi="Times New Roman" w:cs="Times New Roman"/>
          <w:sz w:val="24"/>
          <w:szCs w:val="24"/>
        </w:rPr>
        <w:t xml:space="preserve">Chou R, Atlas SJ, </w:t>
      </w:r>
      <w:proofErr w:type="spellStart"/>
      <w:r w:rsidRPr="0094250F">
        <w:rPr>
          <w:rFonts w:ascii="Times New Roman" w:hAnsi="Times New Roman" w:cs="Times New Roman"/>
          <w:sz w:val="24"/>
          <w:szCs w:val="24"/>
        </w:rPr>
        <w:t>Stanos</w:t>
      </w:r>
      <w:proofErr w:type="spellEnd"/>
      <w:r w:rsidRPr="0094250F">
        <w:rPr>
          <w:rFonts w:ascii="Times New Roman" w:hAnsi="Times New Roman" w:cs="Times New Roman"/>
          <w:sz w:val="24"/>
          <w:szCs w:val="24"/>
        </w:rPr>
        <w:t xml:space="preserve"> SP, </w:t>
      </w:r>
      <w:proofErr w:type="spellStart"/>
      <w:r w:rsidRPr="0094250F">
        <w:rPr>
          <w:rFonts w:ascii="Times New Roman" w:hAnsi="Times New Roman" w:cs="Times New Roman"/>
          <w:sz w:val="24"/>
          <w:szCs w:val="24"/>
        </w:rPr>
        <w:t>Rosenquist</w:t>
      </w:r>
      <w:proofErr w:type="spellEnd"/>
      <w:r w:rsidRPr="0094250F">
        <w:rPr>
          <w:rFonts w:ascii="Times New Roman" w:hAnsi="Times New Roman" w:cs="Times New Roman"/>
          <w:sz w:val="24"/>
          <w:szCs w:val="24"/>
        </w:rPr>
        <w:t xml:space="preserve"> RW. </w:t>
      </w: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Nonsurgical interventional therapies for low back pain: a review of the evidence for an American Pain Society clinical practice guideline. Spine. 2009 May 1;34(10):1078-93. </w:t>
      </w:r>
    </w:p>
    <w:p w14:paraId="0A23569F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04FCF92A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Johnson SM, Shah LM. Imaging of Acute Low Back Pain.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Radiol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Clin North Am. 2019;57(2):397-413.</w:t>
      </w:r>
    </w:p>
    <w:p w14:paraId="7E6CF035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77EF72AE" w14:textId="77777777" w:rsidR="00F57712" w:rsidRP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Tang C, Moser FG, Reveille J,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Bruckel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J, Weisman MH. Cauda Equina Syndrome in Ankylosing Spondylitis: Challenges in Diagnosis, Management, and Pathogenesis. J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Rheumatol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>. 2019;46(12):1582-88.</w:t>
      </w:r>
    </w:p>
    <w:p w14:paraId="0392F059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80F86C8" w14:textId="77777777" w:rsidR="00F57712" w:rsidRP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Shen Z, Zhong ZM, Wu Q, Zheng S, Shen X, Chen J. Predictors for Poor Outcomes After Percutaneous Endoscopic Lumbar Discectomy: A Retrospective Study of 241 Patients. </w:t>
      </w:r>
      <w:r w:rsidRPr="00152549">
        <w:rPr>
          <w:rFonts w:ascii="Times New Roman" w:hAnsi="Times New Roman" w:cs="Times New Roman"/>
          <w:sz w:val="24"/>
          <w:szCs w:val="24"/>
        </w:rPr>
        <w:t xml:space="preserve">World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Neurosurg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>. 2019;126:e422-e431.</w:t>
      </w:r>
    </w:p>
    <w:p w14:paraId="31F93D07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55D39B4A" w14:textId="77777777" w:rsidR="00F57712" w:rsidRPr="00152549" w:rsidRDefault="00F57712" w:rsidP="00F57712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B26D04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52549">
        <w:rPr>
          <w:rFonts w:ascii="Times New Roman" w:hAnsi="Times New Roman" w:cs="Times New Roman"/>
          <w:sz w:val="24"/>
          <w:szCs w:val="24"/>
        </w:rPr>
        <w:t>Gugliotta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M, da Costa BR,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Dabis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E, Theiler R,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Jüni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P, Reichenbach S, et al. </w:t>
      </w:r>
      <w:r w:rsidRPr="00152549">
        <w:rPr>
          <w:rFonts w:ascii="Times New Roman" w:hAnsi="Times New Roman" w:cs="Times New Roman"/>
          <w:sz w:val="24"/>
          <w:szCs w:val="24"/>
          <w:lang w:val="en-US"/>
        </w:rPr>
        <w:t>Surgical versus conservative treatment for lumbar disc herniation: a prospective cohort study. BMJ Open. 2016;6(12</w:t>
      </w:r>
      <w:proofErr w:type="gramStart"/>
      <w:r w:rsidRPr="00152549">
        <w:rPr>
          <w:rFonts w:ascii="Times New Roman" w:hAnsi="Times New Roman" w:cs="Times New Roman"/>
          <w:sz w:val="24"/>
          <w:szCs w:val="24"/>
          <w:lang w:val="en-US"/>
        </w:rPr>
        <w:t>):e</w:t>
      </w:r>
      <w:proofErr w:type="gram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012938. </w:t>
      </w:r>
    </w:p>
    <w:p w14:paraId="49228BE7" w14:textId="77777777" w:rsidR="00F57712" w:rsidRDefault="00F57712" w:rsidP="00F57712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0CFB6F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4250F">
        <w:rPr>
          <w:rFonts w:ascii="Times New Roman" w:hAnsi="Times New Roman" w:cs="Times New Roman"/>
          <w:sz w:val="24"/>
          <w:szCs w:val="24"/>
        </w:rPr>
        <w:lastRenderedPageBreak/>
        <w:t>Ramaswami</w:t>
      </w:r>
      <w:proofErr w:type="spellEnd"/>
      <w:r w:rsidRPr="0094250F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94250F">
        <w:rPr>
          <w:rFonts w:ascii="Times New Roman" w:hAnsi="Times New Roman" w:cs="Times New Roman"/>
          <w:sz w:val="24"/>
          <w:szCs w:val="24"/>
        </w:rPr>
        <w:t>Ghogawala</w:t>
      </w:r>
      <w:proofErr w:type="spellEnd"/>
      <w:r w:rsidRPr="0094250F">
        <w:rPr>
          <w:rFonts w:ascii="Times New Roman" w:hAnsi="Times New Roman" w:cs="Times New Roman"/>
          <w:sz w:val="24"/>
          <w:szCs w:val="24"/>
        </w:rPr>
        <w:t xml:space="preserve"> Z, Weinstein JN. </w:t>
      </w: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Management of sciatica. N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Engl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J Med </w:t>
      </w:r>
      <w:proofErr w:type="gramStart"/>
      <w:r w:rsidRPr="00152549">
        <w:rPr>
          <w:rFonts w:ascii="Times New Roman" w:hAnsi="Times New Roman" w:cs="Times New Roman"/>
          <w:sz w:val="24"/>
          <w:szCs w:val="24"/>
          <w:lang w:val="en-US"/>
        </w:rPr>
        <w:t>2017;376:1175</w:t>
      </w:r>
      <w:proofErr w:type="gramEnd"/>
      <w:r w:rsidRPr="00152549">
        <w:rPr>
          <w:rFonts w:ascii="Times New Roman" w:hAnsi="Times New Roman" w:cs="Times New Roman"/>
          <w:sz w:val="24"/>
          <w:szCs w:val="24"/>
          <w:lang w:val="en-US"/>
        </w:rPr>
        <w:t>–7.</w:t>
      </w:r>
    </w:p>
    <w:p w14:paraId="275D72D5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7B16A803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Benson RT, Tavares SP, Robertson SC, Sharp R, Marshall RW. Conservatively treated </w:t>
      </w:r>
      <w:proofErr w:type="gramStart"/>
      <w:r w:rsidRPr="00152549">
        <w:rPr>
          <w:rFonts w:ascii="Times New Roman" w:hAnsi="Times New Roman" w:cs="Times New Roman"/>
          <w:sz w:val="24"/>
          <w:szCs w:val="24"/>
          <w:lang w:val="en-US"/>
        </w:rPr>
        <w:t>massive prolapsed</w:t>
      </w:r>
      <w:proofErr w:type="gram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discs: a 7-year follow-up. Ann R Coll Surg Engl. 2010; 92: 147–153.</w:t>
      </w:r>
    </w:p>
    <w:p w14:paraId="5EF8D883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2F38815D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Bailey CS,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Rasoulinejad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P, Taylor D,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Sequeira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K, Miller T, Watson J, et al. Surgery versus Conservative Care for Persistent Sciatica Lasting 4 to 12 Months. N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Engl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J Med. 2020;382;12.</w:t>
      </w:r>
    </w:p>
    <w:p w14:paraId="6286B790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25C79372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52549">
        <w:rPr>
          <w:rFonts w:ascii="Times New Roman" w:hAnsi="Times New Roman" w:cs="Times New Roman"/>
          <w:sz w:val="24"/>
          <w:szCs w:val="24"/>
        </w:rPr>
        <w:t>Childs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JD, Piva SR, Fritz JM. </w:t>
      </w: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Responsiveness of the numeric pain rating scale in patients with low back pain. Spine. </w:t>
      </w:r>
      <w:proofErr w:type="gramStart"/>
      <w:r w:rsidRPr="00152549">
        <w:rPr>
          <w:rFonts w:ascii="Times New Roman" w:hAnsi="Times New Roman" w:cs="Times New Roman"/>
          <w:sz w:val="24"/>
          <w:szCs w:val="24"/>
          <w:lang w:val="en-US"/>
        </w:rPr>
        <w:t>2005;30:1331</w:t>
      </w:r>
      <w:proofErr w:type="gramEnd"/>
      <w:r w:rsidRPr="00152549">
        <w:rPr>
          <w:rFonts w:ascii="Times New Roman" w:hAnsi="Times New Roman" w:cs="Times New Roman"/>
          <w:sz w:val="24"/>
          <w:szCs w:val="24"/>
          <w:lang w:val="en-US"/>
        </w:rPr>
        <w:t>–4.</w:t>
      </w:r>
    </w:p>
    <w:p w14:paraId="473FDD07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74703AE7" w14:textId="77777777" w:rsidR="00F57712" w:rsidRP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Dworkin RH, Turk DC, Farrar JT,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Haythornthwaite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JA, Jensen MP, Katz NP, et al. Core outcome measures for chronic pain clinical trials: IMMPACT recommendations. Pain. </w:t>
      </w:r>
      <w:proofErr w:type="gramStart"/>
      <w:r w:rsidRPr="00152549">
        <w:rPr>
          <w:rFonts w:ascii="Times New Roman" w:hAnsi="Times New Roman" w:cs="Times New Roman"/>
          <w:sz w:val="24"/>
          <w:szCs w:val="24"/>
          <w:lang w:val="en-US"/>
        </w:rPr>
        <w:t>2005;113:9</w:t>
      </w:r>
      <w:proofErr w:type="gramEnd"/>
      <w:r w:rsidRPr="00152549">
        <w:rPr>
          <w:rFonts w:ascii="Times New Roman" w:hAnsi="Times New Roman" w:cs="Times New Roman"/>
          <w:sz w:val="24"/>
          <w:szCs w:val="24"/>
          <w:lang w:val="en-US"/>
        </w:rPr>
        <w:t>–19.</w:t>
      </w:r>
    </w:p>
    <w:p w14:paraId="781D3C17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0909C7E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50F">
        <w:rPr>
          <w:rFonts w:ascii="Times New Roman" w:hAnsi="Times New Roman" w:cs="Times New Roman"/>
          <w:sz w:val="24"/>
          <w:szCs w:val="24"/>
          <w:lang w:val="en-US"/>
        </w:rPr>
        <w:t xml:space="preserve">Lee S, Kim SK, Lee SH, Kim WJ, Choi WC, Choi G, et al. Percutaneous endoscopic lumbar discectomy for migrated disc herniation: classification of disc migration and surgical approaches.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Spine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J. 2007;16(3):431-7.</w:t>
      </w:r>
    </w:p>
    <w:p w14:paraId="62BF0136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6D048E5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49">
        <w:rPr>
          <w:rFonts w:ascii="Times New Roman" w:hAnsi="Times New Roman" w:cs="Times New Roman"/>
          <w:sz w:val="24"/>
          <w:szCs w:val="24"/>
        </w:rPr>
        <w:t xml:space="preserve">Gonçalves LC,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Gotfryd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549">
        <w:rPr>
          <w:rFonts w:ascii="Times New Roman" w:hAnsi="Times New Roman" w:cs="Times New Roman"/>
          <w:sz w:val="24"/>
          <w:szCs w:val="24"/>
        </w:rPr>
        <w:t xml:space="preserve">AO,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Caffaro</w:t>
      </w:r>
      <w:proofErr w:type="spellEnd"/>
      <w:proofErr w:type="gramEnd"/>
      <w:r w:rsidRPr="00152549">
        <w:rPr>
          <w:rFonts w:ascii="Times New Roman" w:hAnsi="Times New Roman" w:cs="Times New Roman"/>
          <w:sz w:val="24"/>
          <w:szCs w:val="24"/>
        </w:rPr>
        <w:t xml:space="preserve"> MFS,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Astur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N, Mendonça RGM, Toma MK, et al. Análise da confiabilidade da classificação de Lee para hérnias de discos lombares. Coluna/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Columna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>. 2020;19(4):258-261.</w:t>
      </w:r>
    </w:p>
    <w:p w14:paraId="70F25AB1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F8938BB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Jordan J,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Konstantinou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K, O'Dowd J. Herniated lumbar disc. </w:t>
      </w:r>
      <w:r w:rsidRPr="00152549">
        <w:rPr>
          <w:rFonts w:ascii="Times New Roman" w:hAnsi="Times New Roman" w:cs="Times New Roman"/>
          <w:sz w:val="24"/>
          <w:szCs w:val="24"/>
        </w:rPr>
        <w:t xml:space="preserve">BMJ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Clin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Evid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152549">
        <w:rPr>
          <w:rFonts w:ascii="Times New Roman" w:hAnsi="Times New Roman" w:cs="Times New Roman"/>
          <w:sz w:val="24"/>
          <w:szCs w:val="24"/>
        </w:rPr>
        <w:t xml:space="preserve"> 2009;2009:1118. </w:t>
      </w:r>
    </w:p>
    <w:p w14:paraId="06356579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5E5238F8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250F">
        <w:rPr>
          <w:rFonts w:ascii="Times New Roman" w:hAnsi="Times New Roman" w:cs="Times New Roman"/>
          <w:sz w:val="24"/>
          <w:szCs w:val="24"/>
          <w:lang w:val="en-US"/>
        </w:rPr>
        <w:t>Fardon</w:t>
      </w:r>
      <w:proofErr w:type="spellEnd"/>
      <w:r w:rsidRPr="0094250F">
        <w:rPr>
          <w:rFonts w:ascii="Times New Roman" w:hAnsi="Times New Roman" w:cs="Times New Roman"/>
          <w:sz w:val="24"/>
          <w:szCs w:val="24"/>
          <w:lang w:val="en-US"/>
        </w:rPr>
        <w:t xml:space="preserve"> DF, Williams AL, </w:t>
      </w:r>
      <w:proofErr w:type="spellStart"/>
      <w:r w:rsidRPr="0094250F">
        <w:rPr>
          <w:rFonts w:ascii="Times New Roman" w:hAnsi="Times New Roman" w:cs="Times New Roman"/>
          <w:sz w:val="24"/>
          <w:szCs w:val="24"/>
          <w:lang w:val="en-US"/>
        </w:rPr>
        <w:t>Dohring</w:t>
      </w:r>
      <w:proofErr w:type="spellEnd"/>
      <w:r w:rsidRPr="0094250F">
        <w:rPr>
          <w:rFonts w:ascii="Times New Roman" w:hAnsi="Times New Roman" w:cs="Times New Roman"/>
          <w:sz w:val="24"/>
          <w:szCs w:val="24"/>
          <w:lang w:val="en-US"/>
        </w:rPr>
        <w:t xml:space="preserve"> EJ, Murtagh FR, Gabriel Rothman SL, Sze GK. Lumbar disc nomenclature: version 2.0: Recommendations of the combined task forces of the North American Spine Society, the American Society of Spine </w:t>
      </w:r>
      <w:proofErr w:type="gramStart"/>
      <w:r w:rsidRPr="0094250F">
        <w:rPr>
          <w:rFonts w:ascii="Times New Roman" w:hAnsi="Times New Roman" w:cs="Times New Roman"/>
          <w:sz w:val="24"/>
          <w:szCs w:val="24"/>
          <w:lang w:val="en-US"/>
        </w:rPr>
        <w:t>Radiology</w:t>
      </w:r>
      <w:proofErr w:type="gramEnd"/>
      <w:r w:rsidRPr="0094250F">
        <w:rPr>
          <w:rFonts w:ascii="Times New Roman" w:hAnsi="Times New Roman" w:cs="Times New Roman"/>
          <w:sz w:val="24"/>
          <w:szCs w:val="24"/>
          <w:lang w:val="en-US"/>
        </w:rPr>
        <w:t xml:space="preserve"> and the American Society of Neuroradiology. </w:t>
      </w:r>
      <w:proofErr w:type="spellStart"/>
      <w:r w:rsidRPr="00152549">
        <w:rPr>
          <w:rFonts w:ascii="Times New Roman" w:hAnsi="Times New Roman" w:cs="Times New Roman"/>
          <w:sz w:val="24"/>
          <w:szCs w:val="24"/>
        </w:rPr>
        <w:t>Spine</w:t>
      </w:r>
      <w:proofErr w:type="spellEnd"/>
      <w:r w:rsidRPr="00152549">
        <w:rPr>
          <w:rFonts w:ascii="Times New Roman" w:hAnsi="Times New Roman" w:cs="Times New Roman"/>
          <w:sz w:val="24"/>
          <w:szCs w:val="24"/>
        </w:rPr>
        <w:t xml:space="preserve"> J. 2014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52549">
        <w:rPr>
          <w:rFonts w:ascii="Times New Roman" w:hAnsi="Times New Roman" w:cs="Times New Roman"/>
          <w:sz w:val="24"/>
          <w:szCs w:val="24"/>
        </w:rPr>
        <w:t>14 (11):2525-45.</w:t>
      </w:r>
    </w:p>
    <w:p w14:paraId="4B46A058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3607689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4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Weinstein JN,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Tosteson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TD, Lurie JD, </w:t>
      </w:r>
      <w:proofErr w:type="spellStart"/>
      <w:r w:rsidRPr="00152549">
        <w:rPr>
          <w:rFonts w:ascii="Times New Roman" w:hAnsi="Times New Roman" w:cs="Times New Roman"/>
          <w:sz w:val="24"/>
          <w:szCs w:val="24"/>
          <w:lang w:val="en-US"/>
        </w:rPr>
        <w:t>Tosteson</w:t>
      </w:r>
      <w:proofErr w:type="spellEnd"/>
      <w:r w:rsidRPr="00152549">
        <w:rPr>
          <w:rFonts w:ascii="Times New Roman" w:hAnsi="Times New Roman" w:cs="Times New Roman"/>
          <w:sz w:val="24"/>
          <w:szCs w:val="24"/>
          <w:lang w:val="en-US"/>
        </w:rPr>
        <w:t xml:space="preserve"> ANA, Hanscom B, Skinner JS, et al. Surgical vs nonoperative treatment for lumbar disk herniation: the Spine Patient Outcomes Research Trial (SPORT): a randomized trial. </w:t>
      </w:r>
      <w:r w:rsidRPr="00152549">
        <w:rPr>
          <w:rFonts w:ascii="Times New Roman" w:hAnsi="Times New Roman" w:cs="Times New Roman"/>
          <w:sz w:val="24"/>
          <w:szCs w:val="24"/>
        </w:rPr>
        <w:t>JAMA. 2006;296(20):2441-50.</w:t>
      </w:r>
    </w:p>
    <w:p w14:paraId="24DFCD27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76B02395" w14:textId="77777777" w:rsidR="00F57712" w:rsidRP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A7937">
        <w:rPr>
          <w:rFonts w:ascii="Times New Roman" w:hAnsi="Times New Roman" w:cs="Times New Roman"/>
          <w:sz w:val="24"/>
          <w:szCs w:val="24"/>
        </w:rPr>
        <w:t>Kapandji</w:t>
      </w:r>
      <w:proofErr w:type="spellEnd"/>
      <w:r w:rsidRPr="00CA7937">
        <w:rPr>
          <w:rFonts w:ascii="Times New Roman" w:hAnsi="Times New Roman" w:cs="Times New Roman"/>
          <w:sz w:val="24"/>
          <w:szCs w:val="24"/>
        </w:rPr>
        <w:t xml:space="preserve">, A. I. Fisiologia Articular. Volume 3. 5º ed. Madri: </w:t>
      </w:r>
      <w:proofErr w:type="spellStart"/>
      <w:r w:rsidRPr="00CA7937">
        <w:rPr>
          <w:rFonts w:ascii="Times New Roman" w:hAnsi="Times New Roman" w:cs="Times New Roman"/>
          <w:sz w:val="24"/>
          <w:szCs w:val="24"/>
        </w:rPr>
        <w:t>Maloine</w:t>
      </w:r>
      <w:proofErr w:type="spellEnd"/>
      <w:r w:rsidRPr="00CA7937">
        <w:rPr>
          <w:rFonts w:ascii="Times New Roman" w:hAnsi="Times New Roman" w:cs="Times New Roman"/>
          <w:sz w:val="24"/>
          <w:szCs w:val="24"/>
        </w:rPr>
        <w:t>, 1998.</w:t>
      </w:r>
    </w:p>
    <w:p w14:paraId="5BB349D5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5E5205B6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Kavadi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N,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Tallarico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RA, Sun M, Lavelle WF. Analysis of Failures after Three Column Osteotomies of the Spine. Scoliosis Spinal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Disord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CA7937">
        <w:rPr>
          <w:rFonts w:ascii="Times New Roman" w:hAnsi="Times New Roman" w:cs="Times New Roman"/>
          <w:sz w:val="24"/>
          <w:szCs w:val="24"/>
          <w:lang w:val="en-US"/>
        </w:rPr>
        <w:t>2017;12:19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F771676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0BB1F741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Hamzaoglu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Alanay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A, Ozturk C,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Sarier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Karadereler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Ganiyusufoglu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K. Posterior vertebral column resection in severe spinal deformities: A total of 102 cases. Spine (Phila. Pa. 1976). 2011;36(5</w:t>
      </w:r>
      <w:proofErr w:type="gramStart"/>
      <w:r w:rsidRPr="00CA7937">
        <w:rPr>
          <w:rFonts w:ascii="Times New Roman" w:hAnsi="Times New Roman" w:cs="Times New Roman"/>
          <w:sz w:val="24"/>
          <w:szCs w:val="24"/>
          <w:lang w:val="en-US"/>
        </w:rPr>
        <w:t>):E</w:t>
      </w:r>
      <w:proofErr w:type="gramEnd"/>
      <w:r w:rsidRPr="00CA7937">
        <w:rPr>
          <w:rFonts w:ascii="Times New Roman" w:hAnsi="Times New Roman" w:cs="Times New Roman"/>
          <w:sz w:val="24"/>
          <w:szCs w:val="24"/>
          <w:lang w:val="en-US"/>
        </w:rPr>
        <w:t>340-4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4B622AC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45672DD0" w14:textId="77777777" w:rsidR="00F57712" w:rsidRP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</w:rPr>
        <w:t xml:space="preserve">Lima DF, Lima LA, </w:t>
      </w:r>
      <w:proofErr w:type="spellStart"/>
      <w:r w:rsidRPr="00CA7937">
        <w:rPr>
          <w:rFonts w:ascii="Times New Roman" w:hAnsi="Times New Roman" w:cs="Times New Roman"/>
          <w:sz w:val="24"/>
          <w:szCs w:val="24"/>
        </w:rPr>
        <w:t>Mazzardo</w:t>
      </w:r>
      <w:proofErr w:type="spellEnd"/>
      <w:r w:rsidRPr="00CA7937">
        <w:rPr>
          <w:rFonts w:ascii="Times New Roman" w:hAnsi="Times New Roman" w:cs="Times New Roman"/>
          <w:sz w:val="24"/>
          <w:szCs w:val="24"/>
        </w:rPr>
        <w:t xml:space="preserve"> O, </w:t>
      </w:r>
      <w:proofErr w:type="spellStart"/>
      <w:r w:rsidRPr="00CA7937">
        <w:rPr>
          <w:rFonts w:ascii="Times New Roman" w:hAnsi="Times New Roman" w:cs="Times New Roman"/>
          <w:sz w:val="24"/>
          <w:szCs w:val="24"/>
        </w:rPr>
        <w:t>Anguera</w:t>
      </w:r>
      <w:proofErr w:type="spellEnd"/>
      <w:r w:rsidRPr="00CA7937">
        <w:rPr>
          <w:rFonts w:ascii="Times New Roman" w:hAnsi="Times New Roman" w:cs="Times New Roman"/>
          <w:sz w:val="24"/>
          <w:szCs w:val="24"/>
        </w:rPr>
        <w:t xml:space="preserve"> MG, Piovani VGS, Junior APS, et al. O padrão da atividade física no lazer de idosos brasileiros. Caderno de Educação Física e Esporte. 2018;16(2):39-49.</w:t>
      </w:r>
    </w:p>
    <w:p w14:paraId="5A716CED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22555D0E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</w:rPr>
        <w:t xml:space="preserve">Lima DF, Lima LA, Luiz OC. </w:t>
      </w:r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Daily physical activity of Brazilian carriers of arterial hypertension: a transversal analysis. Colombia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Médica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>. 2017;48(2):82-7.</w:t>
      </w:r>
    </w:p>
    <w:p w14:paraId="039970BB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3FDFA96B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Kim YK, Kang D, Lee I, Kim SY. Differences in the Incidence of Symptomatic Cervical and Lumbar Disc Herniation According to Age, Sex and National Health Insurance Eligibility: A Pilot Study on the Disease's Association with Work. Int J Environ Res Public Health. 2018;15(10):2094. </w:t>
      </w:r>
    </w:p>
    <w:p w14:paraId="6FAA8048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027344B8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Kobayashi S, Meir A,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Kokubo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Y, Uchida K, Takeno K, Miyazaki T, et al. Ultrastructural analysis on lumbar disc herniation using surgical specimens: role of neovascularization and macrophages in hernias. Spine (Phila Pa 1976). 2009;34(7):655-62. </w:t>
      </w:r>
    </w:p>
    <w:p w14:paraId="37217BD5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1B1FE7F7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Arts MP,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Kuršumović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A, Miller LE, Wolfs JFC, Perrin JM, Van de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Kelft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E,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Heidecke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V. Comparison of treatments for lumbar disc herniation, Medicine. 2019;98(7</w:t>
      </w:r>
      <w:proofErr w:type="gramStart"/>
      <w:r w:rsidRPr="00CA7937">
        <w:rPr>
          <w:rFonts w:ascii="Times New Roman" w:hAnsi="Times New Roman" w:cs="Times New Roman"/>
          <w:sz w:val="24"/>
          <w:szCs w:val="24"/>
          <w:lang w:val="en-US"/>
        </w:rPr>
        <w:t>):e</w:t>
      </w:r>
      <w:proofErr w:type="gramEnd"/>
      <w:r w:rsidRPr="00CA7937">
        <w:rPr>
          <w:rFonts w:ascii="Times New Roman" w:hAnsi="Times New Roman" w:cs="Times New Roman"/>
          <w:sz w:val="24"/>
          <w:szCs w:val="24"/>
          <w:lang w:val="en-US"/>
        </w:rPr>
        <w:t>14410.</w:t>
      </w:r>
    </w:p>
    <w:p w14:paraId="45B2FC7D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3212AD26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Schoenfeld AJ, Weiner BK. Treatment of lumbar disc herniation: Evidence-based practice. Int J Gen Med. </w:t>
      </w:r>
      <w:proofErr w:type="gramStart"/>
      <w:r w:rsidRPr="00CA7937">
        <w:rPr>
          <w:rFonts w:ascii="Times New Roman" w:hAnsi="Times New Roman" w:cs="Times New Roman"/>
          <w:sz w:val="24"/>
          <w:szCs w:val="24"/>
          <w:lang w:val="en-US"/>
        </w:rPr>
        <w:t>2010;3:209</w:t>
      </w:r>
      <w:proofErr w:type="gram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-14. </w:t>
      </w:r>
    </w:p>
    <w:p w14:paraId="55E81BEC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1189610D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Atlas SJ, Keller RB, Wu YA,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Deyo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RA, Singer DE. Long-Term Outcomes of Surgical and Nonsurgical Management of Sciatica Secondary to a Lumbar Disc Herniation: 10 Year Results from the Maine Lumbar Spin</w:t>
      </w:r>
      <w:r>
        <w:rPr>
          <w:rFonts w:ascii="Times New Roman" w:hAnsi="Times New Roman" w:cs="Times New Roman"/>
          <w:sz w:val="24"/>
          <w:szCs w:val="24"/>
          <w:lang w:val="en-US"/>
        </w:rPr>
        <w:t>e Study, Spine. 2005;30(8):927-</w:t>
      </w:r>
      <w:r w:rsidRPr="00CA7937">
        <w:rPr>
          <w:rFonts w:ascii="Times New Roman" w:hAnsi="Times New Roman" w:cs="Times New Roman"/>
          <w:sz w:val="24"/>
          <w:szCs w:val="24"/>
          <w:lang w:val="en-US"/>
        </w:rPr>
        <w:t>35.</w:t>
      </w:r>
    </w:p>
    <w:p w14:paraId="7FF8FC48" w14:textId="77777777" w:rsidR="00F57712" w:rsidRPr="00F57712" w:rsidRDefault="00F57712" w:rsidP="00F57712">
      <w:pPr>
        <w:pStyle w:val="PargrafodaLista"/>
        <w:rPr>
          <w:rFonts w:ascii="Times New Roman" w:hAnsi="Times New Roman" w:cs="Times New Roman"/>
          <w:sz w:val="24"/>
          <w:szCs w:val="24"/>
          <w:lang w:val="en-US"/>
        </w:rPr>
      </w:pPr>
    </w:p>
    <w:p w14:paraId="5E5CE5D2" w14:textId="77777777" w:rsidR="00F57712" w:rsidRDefault="00F57712" w:rsidP="00F57712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Awad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JN,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Moskovich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R. Lumbar disc herniations. Clinical </w:t>
      </w:r>
      <w:proofErr w:type="spellStart"/>
      <w:r w:rsidRPr="00CA7937">
        <w:rPr>
          <w:rFonts w:ascii="Times New Roman" w:hAnsi="Times New Roman" w:cs="Times New Roman"/>
          <w:sz w:val="24"/>
          <w:szCs w:val="24"/>
          <w:lang w:val="en-US"/>
        </w:rPr>
        <w:t>Orthopaedics</w:t>
      </w:r>
      <w:proofErr w:type="spellEnd"/>
      <w:r w:rsidRPr="00CA7937">
        <w:rPr>
          <w:rFonts w:ascii="Times New Roman" w:hAnsi="Times New Roman" w:cs="Times New Roman"/>
          <w:sz w:val="24"/>
          <w:szCs w:val="24"/>
          <w:lang w:val="en-US"/>
        </w:rPr>
        <w:t xml:space="preserve"> and related research. </w:t>
      </w:r>
      <w:proofErr w:type="gramStart"/>
      <w:r w:rsidRPr="00CA7937">
        <w:rPr>
          <w:rFonts w:ascii="Times New Roman" w:hAnsi="Times New Roman" w:cs="Times New Roman"/>
          <w:sz w:val="24"/>
          <w:szCs w:val="24"/>
          <w:lang w:val="en-US"/>
        </w:rPr>
        <w:t>2006;443:183</w:t>
      </w:r>
      <w:proofErr w:type="gramEnd"/>
      <w:r w:rsidRPr="00CA7937">
        <w:rPr>
          <w:rFonts w:ascii="Times New Roman" w:hAnsi="Times New Roman" w:cs="Times New Roman"/>
          <w:sz w:val="24"/>
          <w:szCs w:val="24"/>
          <w:lang w:val="en-US"/>
        </w:rPr>
        <w:t>-97.</w:t>
      </w:r>
    </w:p>
    <w:p w14:paraId="2CE988AD" w14:textId="77777777" w:rsidR="00F57712" w:rsidRPr="0094250F" w:rsidRDefault="00F57712" w:rsidP="00F57712">
      <w:pPr>
        <w:pStyle w:val="PargrafodaLista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0E3AEEF" w14:textId="4734DA51" w:rsidR="002F55E2" w:rsidRDefault="002F55E2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1A832B6" w14:textId="3CAE4F6D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629E43D" w14:textId="1025B142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10DF431" w14:textId="5F5DACA7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7B56CFE" w14:textId="76231C72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C0728E4" w14:textId="79B886D2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71917E2" w14:textId="58B5FAAA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85E231F" w14:textId="2E765486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C95609D" w14:textId="59A828E5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335CC6F" w14:textId="61F07FBC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2613F17" w14:textId="47BE2F7E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630E251" w14:textId="7C672CB1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D2A7864" w14:textId="01595200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AAB69EB" w14:textId="7D0B44BE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45939AA" w14:textId="5E060659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82E6B23" w14:textId="17D0D949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22C8881" w14:textId="417DA58A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C446F76" w14:textId="3874AA8E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EBFD543" w14:textId="506556B6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ABC6932" w14:textId="091C7E48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5253ED7" w14:textId="20E877CD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148C812" w14:textId="303010CA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F00DC57" w14:textId="1F11CFF9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964392F" w14:textId="64F27C9D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5A38A3F" w14:textId="2DFB6C5A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1788DE4" w14:textId="28E82B76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DD81A37" w14:textId="1672B3B5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964E6D1" w14:textId="3EF7C561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25BF1D4" w14:textId="5C5938D1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5E58BDB" w14:textId="323339E9" w:rsidR="00E01AAA" w:rsidRDefault="00E01AAA" w:rsidP="007F584B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157C454" w14:textId="77777777" w:rsidR="00E01AAA" w:rsidRPr="00D9142A" w:rsidRDefault="00E01AAA" w:rsidP="00E01AAA">
      <w:pPr>
        <w:spacing w:after="12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14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Regiões</w:t>
      </w:r>
      <w:r w:rsidRPr="00D9142A">
        <w:rPr>
          <w:rFonts w:ascii="Times New Roman" w:hAnsi="Times New Roman" w:cs="Times New Roman"/>
          <w:sz w:val="24"/>
          <w:szCs w:val="24"/>
        </w:rPr>
        <w:t xml:space="preserve"> de migração de hérnia </w:t>
      </w:r>
      <w:r>
        <w:rPr>
          <w:rFonts w:ascii="Times New Roman" w:hAnsi="Times New Roman" w:cs="Times New Roman"/>
          <w:sz w:val="24"/>
          <w:szCs w:val="24"/>
        </w:rPr>
        <w:t xml:space="preserve">de disco intervertebral </w:t>
      </w:r>
      <w:r w:rsidRPr="00D9142A">
        <w:rPr>
          <w:rFonts w:ascii="Times New Roman" w:hAnsi="Times New Roman" w:cs="Times New Roman"/>
          <w:sz w:val="24"/>
          <w:szCs w:val="24"/>
        </w:rPr>
        <w:t>lombar classificadas em 4 zonas, conforme a direção e a distância do deslocamento.</w:t>
      </w:r>
    </w:p>
    <w:p w14:paraId="2F139991" w14:textId="77777777" w:rsidR="00E01AAA" w:rsidRDefault="00E01AAA" w:rsidP="00E01AA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142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E13712" wp14:editId="7A0A6C2D">
            <wp:extent cx="3084830" cy="253619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161F4" w14:textId="65E5CED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Fonte: </w:t>
      </w:r>
      <w:r w:rsidRPr="00025606">
        <w:rPr>
          <w:rFonts w:ascii="Times New Roman" w:hAnsi="Times New Roman" w:cs="Times New Roman"/>
          <w:sz w:val="20"/>
          <w:szCs w:val="20"/>
        </w:rPr>
        <w:t>Gonçalves</w:t>
      </w:r>
      <w:r>
        <w:rPr>
          <w:rFonts w:ascii="Times New Roman" w:hAnsi="Times New Roman" w:cs="Times New Roman"/>
          <w:sz w:val="20"/>
          <w:szCs w:val="20"/>
        </w:rPr>
        <w:t xml:space="preserve"> et al. (2020)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16</w:t>
      </w:r>
    </w:p>
    <w:p w14:paraId="3C3CC2C8" w14:textId="020940B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8052A1D" w14:textId="392D6EC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EFED940" w14:textId="31E13EB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930FEB4" w14:textId="57A806A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413DE2D" w14:textId="693F565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DDF1F78" w14:textId="33C7015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48BD3D3" w14:textId="334A48B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3D3EF64" w14:textId="3493AC8A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204F027A" w14:textId="121EBBB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0143A91" w14:textId="6317936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A7EE89B" w14:textId="11AE446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582B879" w14:textId="62EBD55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0C656812" w14:textId="295623C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8A652D7" w14:textId="4FC4F6F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24455E6" w14:textId="22A03A6A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7EDB086" w14:textId="7499F17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0D1A545" w14:textId="15BE1AB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9139F5E" w14:textId="40D5BE8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2FB11AA" w14:textId="54E191A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6C9EA1C4" w14:textId="1CB0C91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51EB4E5" w14:textId="460E8A9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6E85F36" w14:textId="0B995A9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535CACC" w14:textId="4BB1A97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9BED3ED" w14:textId="28D536EA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6A886C0" w14:textId="5A46422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4639F50" w14:textId="0CE3AA2A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503C887" w14:textId="4D30B08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FF0B11C" w14:textId="2FC7745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1C7CA90" w14:textId="38B2A15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37E3AAAB" w14:textId="341740D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B1EF5A1" w14:textId="6DC221EA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B9BF4BC" w14:textId="3908AB5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7177B261" w14:textId="77777777" w:rsidR="00E01AAA" w:rsidRPr="00D9142A" w:rsidRDefault="00E01AAA" w:rsidP="00E01AAA">
      <w:pPr>
        <w:spacing w:after="0" w:line="276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Tabela 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fldChar w:fldCharType="begin"/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instrText xml:space="preserve"> SEQ Tabela \* ARABIC </w:instrTex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fldChar w:fldCharType="separate"/>
      </w:r>
      <w:r w:rsidRPr="00D9142A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1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fldChar w:fldCharType="end"/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Frequência de adultos (≥ 18 anos de idade) submetidos a tratamento cirúrgico e/ou conservador, em um hospital terciário da cidade de São Paulo, no período de 201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2019, São Paulo, 2020.</w:t>
      </w:r>
    </w:p>
    <w:p w14:paraId="18031D44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tbl>
      <w:tblPr>
        <w:tblW w:w="72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"/>
        <w:gridCol w:w="2373"/>
        <w:gridCol w:w="1408"/>
        <w:gridCol w:w="1480"/>
        <w:gridCol w:w="1847"/>
      </w:tblGrid>
      <w:tr w:rsidR="00E01AAA" w:rsidRPr="007F584B" w14:paraId="6A4B0BAE" w14:textId="77777777" w:rsidTr="008D60FB">
        <w:trPr>
          <w:cantSplit/>
          <w:trHeight w:val="423"/>
          <w:jc w:val="center"/>
        </w:trPr>
        <w:tc>
          <w:tcPr>
            <w:tcW w:w="2552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A866E14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Variáveis</w:t>
            </w:r>
          </w:p>
        </w:tc>
        <w:tc>
          <w:tcPr>
            <w:tcW w:w="140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239CDD5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8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E9A32AE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Cirúrgico</w:t>
            </w:r>
          </w:p>
        </w:tc>
        <w:tc>
          <w:tcPr>
            <w:tcW w:w="1847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C970FEF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Conservador</w:t>
            </w:r>
          </w:p>
        </w:tc>
      </w:tr>
      <w:tr w:rsidR="00E01AAA" w:rsidRPr="007F584B" w14:paraId="1323C8A7" w14:textId="77777777" w:rsidTr="008D60FB">
        <w:trPr>
          <w:cantSplit/>
          <w:trHeight w:val="421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0BF377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81397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Tamanho da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</w:t>
            </w: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mostra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46F4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(100%)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D03E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(50%)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5C89EA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(50%)</w:t>
            </w:r>
          </w:p>
        </w:tc>
      </w:tr>
      <w:tr w:rsidR="00E01AAA" w:rsidRPr="007F584B" w14:paraId="74C6B760" w14:textId="77777777" w:rsidTr="008D60FB">
        <w:trPr>
          <w:cantSplit/>
          <w:trHeight w:val="366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55EB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EBD1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Idade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(anos)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7E5F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50,6 (±10,6)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DA4FE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45.9 (±10,1)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3F9F16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55.2 (±9,1) </w:t>
            </w:r>
          </w:p>
        </w:tc>
      </w:tr>
      <w:tr w:rsidR="00E01AAA" w:rsidRPr="007F584B" w14:paraId="7B64F19F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75DA6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89D6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Sexo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C29A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7ABF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DD018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1AAA" w:rsidRPr="007F584B" w14:paraId="6ABDD54D" w14:textId="77777777" w:rsidTr="008D60FB">
        <w:trPr>
          <w:cantSplit/>
          <w:trHeight w:val="349"/>
          <w:jc w:val="center"/>
        </w:trPr>
        <w:tc>
          <w:tcPr>
            <w:tcW w:w="1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656D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EA6D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Feminino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4329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46 (54,8%)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4CD0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(52,4%)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B468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(57,1%)</w:t>
            </w:r>
          </w:p>
        </w:tc>
      </w:tr>
      <w:tr w:rsidR="00E01AAA" w:rsidRPr="007F584B" w14:paraId="07401A5F" w14:textId="77777777" w:rsidTr="008D60FB">
        <w:trPr>
          <w:cantSplit/>
          <w:trHeight w:val="381"/>
          <w:jc w:val="center"/>
        </w:trPr>
        <w:tc>
          <w:tcPr>
            <w:tcW w:w="1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CDB85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E2A0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Masculino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FF90F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(45,2%)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2811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 (47,6%) 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F955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18 (42,9%)</w:t>
            </w:r>
          </w:p>
        </w:tc>
      </w:tr>
      <w:tr w:rsidR="00E01AAA" w:rsidRPr="007F584B" w14:paraId="62CA34DA" w14:textId="77777777" w:rsidTr="008D60FB">
        <w:trPr>
          <w:cantSplit/>
          <w:trHeight w:val="559"/>
          <w:jc w:val="center"/>
        </w:trPr>
        <w:tc>
          <w:tcPr>
            <w:tcW w:w="1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406F1A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301F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Nível de acometimento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EA86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EA107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452D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1AAA" w:rsidRPr="007F584B" w14:paraId="58C046DF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5A84F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C7FB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L2-L3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BF32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(1,2%)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C436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(2,4%) 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2F2FB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(0%)</w:t>
            </w:r>
          </w:p>
        </w:tc>
      </w:tr>
      <w:tr w:rsidR="00E01AAA" w:rsidRPr="007F584B" w14:paraId="0A456BEE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6BC1F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DCCBF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L3-L4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479F4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(9,5%)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752D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(4,8%)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0F937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(14,3%)</w:t>
            </w:r>
          </w:p>
        </w:tc>
      </w:tr>
      <w:tr w:rsidR="00E01AAA" w:rsidRPr="007F584B" w14:paraId="1F8CE4F3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A3EB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591C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L4-L5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C582B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38 (45,2%)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37127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17 (40,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8CF7E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21 (50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01AAA" w:rsidRPr="007F584B" w14:paraId="5097D165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37FF6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D734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L5-S1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B228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37 (44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,1</w:t>
            </w: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7C147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 (52,4%)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E719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 (35,7%)</w:t>
            </w:r>
          </w:p>
        </w:tc>
      </w:tr>
      <w:tr w:rsidR="00E01AAA" w:rsidRPr="007F584B" w14:paraId="103CB0D6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8E3F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F21A5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AB4BE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(100%)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4DC4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(100%)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26D6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24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(100%)</w:t>
            </w:r>
          </w:p>
        </w:tc>
      </w:tr>
      <w:tr w:rsidR="00E01AAA" w:rsidRPr="007F584B" w14:paraId="15FE66CB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8CB1A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4514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Migração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da HDIL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DF5EB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000E6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F7CAB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1AAA" w:rsidRPr="007F584B" w14:paraId="3D9BBD04" w14:textId="77777777" w:rsidTr="008D60FB">
        <w:trPr>
          <w:cantSplit/>
          <w:trHeight w:val="366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A35D6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0468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Não migrada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DB50E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(39,3%)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7AD0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(16,7%)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65E8A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(61,9%)</w:t>
            </w:r>
          </w:p>
        </w:tc>
      </w:tr>
      <w:tr w:rsidR="00E01AAA" w:rsidRPr="007F584B" w14:paraId="48D4929E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F2014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E4D6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Zona 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CFDE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(7,1%)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46BD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(14,3%)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90AEA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E01AAA" w:rsidRPr="007F584B" w14:paraId="07464F3A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9888C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831D5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Zona 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CA374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(23,8%)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76258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(14,3%)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4B59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(33,3%)</w:t>
            </w:r>
          </w:p>
        </w:tc>
      </w:tr>
      <w:tr w:rsidR="00E01AAA" w:rsidRPr="007F584B" w14:paraId="0A57D812" w14:textId="77777777" w:rsidTr="008D60FB">
        <w:trPr>
          <w:cantSplit/>
          <w:trHeight w:val="349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A059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4469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Zona 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4200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(23,8%)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DE0AD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18 (42,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0F37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(4,8%)</w:t>
            </w:r>
          </w:p>
        </w:tc>
      </w:tr>
      <w:tr w:rsidR="00E01AAA" w:rsidRPr="007F584B" w14:paraId="7D66A270" w14:textId="77777777" w:rsidTr="008D60FB">
        <w:trPr>
          <w:cantSplit/>
          <w:trHeight w:val="237"/>
          <w:jc w:val="center"/>
        </w:trPr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8EFD8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63258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Zona 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643FF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B41F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(11,9%)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D65C9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(0%)</w:t>
            </w:r>
          </w:p>
        </w:tc>
      </w:tr>
      <w:tr w:rsidR="00E01AAA" w:rsidRPr="007F584B" w14:paraId="2E4FBABE" w14:textId="77777777" w:rsidTr="008D60FB">
        <w:trPr>
          <w:cantSplit/>
          <w:trHeight w:val="398"/>
          <w:jc w:val="center"/>
        </w:trPr>
        <w:tc>
          <w:tcPr>
            <w:tcW w:w="17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14:paraId="65729B65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14:paraId="78C06381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0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14:paraId="07B648B3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(100%)</w:t>
            </w:r>
          </w:p>
        </w:tc>
        <w:tc>
          <w:tcPr>
            <w:tcW w:w="148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14:paraId="770F9FD0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(100%)</w:t>
            </w:r>
          </w:p>
        </w:tc>
        <w:tc>
          <w:tcPr>
            <w:tcW w:w="1847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14:paraId="2D72F5E2" w14:textId="77777777" w:rsidR="00E01AAA" w:rsidRPr="007F584B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58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 (100%)</w:t>
            </w:r>
          </w:p>
        </w:tc>
      </w:tr>
    </w:tbl>
    <w:p w14:paraId="43BBC41E" w14:textId="77777777" w:rsidR="00E01AAA" w:rsidRPr="00E65DD1" w:rsidRDefault="00E01AAA" w:rsidP="00E01AAA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E65DD1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HDIL: hérnia de disco intervertebral lombar</w:t>
      </w:r>
    </w:p>
    <w:p w14:paraId="1CA1D052" w14:textId="5087734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75F6DDF" w14:textId="2306EB7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B84EE67" w14:textId="15BAD703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BD74FA7" w14:textId="4E17910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923D82A" w14:textId="6F28B18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7305674" w14:textId="647146BA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8B33C50" w14:textId="3F1DB4B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1AB6ACF" w14:textId="582D713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25D7272" w14:textId="35FC57F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CC8067C" w14:textId="10AD95C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E576E6C" w14:textId="2B34067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5E9E0ED" w14:textId="78668CB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130E6D4" w14:textId="1C141C3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A8B7BF1" w14:textId="641EA01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ADB62CC" w14:textId="77777777" w:rsidR="00E01AAA" w:rsidRPr="00D9142A" w:rsidRDefault="00E01AAA" w:rsidP="00E01AAA">
      <w:pPr>
        <w:spacing w:after="0" w:line="276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Tabela 2. Comparação intergrupos pelo teste Mann Whitney, de adultos (≥ 18 anos de idade) submetidos a tratamento cirúrgico e/ou conservador, em um hospital terciário da cidade de São Paulo, no período de 201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2019, São Paulo, 2020.</w:t>
      </w:r>
    </w:p>
    <w:p w14:paraId="5D6A0F63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tbl>
      <w:tblPr>
        <w:tblStyle w:val="SimplesTabela2"/>
        <w:tblpPr w:leftFromText="142" w:rightFromText="142" w:vertAnchor="text" w:horzAnchor="margin" w:tblpXSpec="center" w:tblpY="1"/>
        <w:tblOverlap w:val="never"/>
        <w:tblW w:w="8722" w:type="dxa"/>
        <w:tblLook w:val="04A0" w:firstRow="1" w:lastRow="0" w:firstColumn="1" w:lastColumn="0" w:noHBand="0" w:noVBand="1"/>
      </w:tblPr>
      <w:tblGrid>
        <w:gridCol w:w="3952"/>
        <w:gridCol w:w="1580"/>
        <w:gridCol w:w="1610"/>
        <w:gridCol w:w="1580"/>
      </w:tblGrid>
      <w:tr w:rsidR="00E01AAA" w:rsidRPr="009831BD" w14:paraId="1560D92F" w14:textId="77777777" w:rsidTr="008D60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  <w:vMerge w:val="restart"/>
            <w:tcBorders>
              <w:top w:val="double" w:sz="4" w:space="0" w:color="auto"/>
            </w:tcBorders>
            <w:vAlign w:val="center"/>
          </w:tcPr>
          <w:p w14:paraId="48DD3CA7" w14:textId="77777777" w:rsidR="00E01AAA" w:rsidRPr="009831BD" w:rsidRDefault="00E01AAA" w:rsidP="008D60FB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bCs w:val="0"/>
                <w:sz w:val="20"/>
                <w:szCs w:val="20"/>
              </w:rPr>
              <w:t>Variáveis</w:t>
            </w:r>
          </w:p>
        </w:tc>
        <w:tc>
          <w:tcPr>
            <w:tcW w:w="3190" w:type="dxa"/>
            <w:gridSpan w:val="2"/>
            <w:tcBorders>
              <w:top w:val="double" w:sz="4" w:space="0" w:color="auto"/>
            </w:tcBorders>
            <w:vAlign w:val="center"/>
          </w:tcPr>
          <w:p w14:paraId="6A6CBDE3" w14:textId="77777777" w:rsidR="00E01AAA" w:rsidRPr="009831BD" w:rsidRDefault="00E01AAA" w:rsidP="008D60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bCs w:val="0"/>
                <w:sz w:val="20"/>
                <w:szCs w:val="20"/>
              </w:rPr>
              <w:t>Procedimento</w:t>
            </w:r>
          </w:p>
        </w:tc>
        <w:tc>
          <w:tcPr>
            <w:tcW w:w="1580" w:type="dxa"/>
            <w:vMerge w:val="restart"/>
            <w:tcBorders>
              <w:top w:val="double" w:sz="4" w:space="0" w:color="auto"/>
            </w:tcBorders>
            <w:vAlign w:val="center"/>
          </w:tcPr>
          <w:p w14:paraId="68BDAAE5" w14:textId="77777777" w:rsidR="00E01AAA" w:rsidRPr="009831BD" w:rsidRDefault="00E01AAA" w:rsidP="008D60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Mann Whitney </w:t>
            </w:r>
            <w:proofErr w:type="spellStart"/>
            <w:r>
              <w:rPr>
                <w:rFonts w:ascii="Times New Roman" w:hAnsi="Times New Roman" w:cs="Times New Roman"/>
                <w:bCs w:val="0"/>
                <w:sz w:val="20"/>
                <w:szCs w:val="20"/>
              </w:rPr>
              <w:t>s</w:t>
            </w:r>
            <w:r w:rsidRPr="009831BD">
              <w:rPr>
                <w:rFonts w:ascii="Times New Roman" w:hAnsi="Times New Roman" w:cs="Times New Roman"/>
                <w:bCs w:val="0"/>
                <w:sz w:val="20"/>
                <w:szCs w:val="20"/>
              </w:rPr>
              <w:t>ig</w:t>
            </w:r>
            <w:proofErr w:type="spellEnd"/>
            <w:r w:rsidRPr="009831B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</w:p>
          <w:p w14:paraId="4F51EF94" w14:textId="77777777" w:rsidR="00E01AAA" w:rsidRPr="009831BD" w:rsidRDefault="00E01AAA" w:rsidP="008D60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E01AAA" w:rsidRPr="009831BD" w14:paraId="59533347" w14:textId="77777777" w:rsidTr="008D6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  <w:vMerge/>
          </w:tcPr>
          <w:p w14:paraId="3F78A070" w14:textId="77777777" w:rsidR="00E01AAA" w:rsidRPr="009831BD" w:rsidRDefault="00E01AAA" w:rsidP="008D60F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0" w:type="dxa"/>
            <w:vAlign w:val="center"/>
          </w:tcPr>
          <w:p w14:paraId="11AFC3A7" w14:textId="77777777" w:rsidR="00E01AAA" w:rsidRPr="009831BD" w:rsidRDefault="00E01AAA" w:rsidP="008D6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b/>
                <w:sz w:val="20"/>
                <w:szCs w:val="20"/>
              </w:rPr>
              <w:t>Cirúrgico</w:t>
            </w:r>
          </w:p>
        </w:tc>
        <w:tc>
          <w:tcPr>
            <w:tcW w:w="1610" w:type="dxa"/>
            <w:vAlign w:val="center"/>
          </w:tcPr>
          <w:p w14:paraId="1EF1A4C7" w14:textId="77777777" w:rsidR="00E01AAA" w:rsidRPr="009831BD" w:rsidRDefault="00E01AAA" w:rsidP="008D6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b/>
                <w:sz w:val="20"/>
                <w:szCs w:val="20"/>
              </w:rPr>
              <w:t>Conservador</w:t>
            </w:r>
          </w:p>
        </w:tc>
        <w:tc>
          <w:tcPr>
            <w:tcW w:w="1580" w:type="dxa"/>
            <w:vMerge/>
          </w:tcPr>
          <w:p w14:paraId="374B283B" w14:textId="77777777" w:rsidR="00E01AAA" w:rsidRPr="009831BD" w:rsidRDefault="00E01AAA" w:rsidP="008D60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9831BD" w14:paraId="41167A4B" w14:textId="77777777" w:rsidTr="008D60FB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  <w:vAlign w:val="center"/>
          </w:tcPr>
          <w:p w14:paraId="67E30E72" w14:textId="77777777" w:rsidR="00E01AAA" w:rsidRPr="009831BD" w:rsidRDefault="00E01AAA" w:rsidP="008D60F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Participantes</w:t>
            </w:r>
          </w:p>
        </w:tc>
        <w:tc>
          <w:tcPr>
            <w:tcW w:w="1580" w:type="dxa"/>
            <w:vAlign w:val="center"/>
          </w:tcPr>
          <w:p w14:paraId="0CAE1B96" w14:textId="77777777" w:rsidR="00E01AAA" w:rsidRPr="009831BD" w:rsidRDefault="00E01AAA" w:rsidP="008D6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10" w:type="dxa"/>
            <w:vAlign w:val="center"/>
          </w:tcPr>
          <w:p w14:paraId="0E64F9C0" w14:textId="77777777" w:rsidR="00E01AAA" w:rsidRPr="009831BD" w:rsidRDefault="00E01AAA" w:rsidP="008D6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80" w:type="dxa"/>
            <w:vAlign w:val="center"/>
          </w:tcPr>
          <w:p w14:paraId="52CDED53" w14:textId="77777777" w:rsidR="00E01AAA" w:rsidRPr="009831BD" w:rsidRDefault="00E01AAA" w:rsidP="008D60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01AAA" w:rsidRPr="009831BD" w14:paraId="4AA76A0E" w14:textId="77777777" w:rsidTr="008D60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2" w:type="dxa"/>
            <w:tcBorders>
              <w:bottom w:val="double" w:sz="4" w:space="0" w:color="auto"/>
            </w:tcBorders>
            <w:vAlign w:val="center"/>
          </w:tcPr>
          <w:p w14:paraId="165E73BA" w14:textId="77777777" w:rsidR="00E01AAA" w:rsidRPr="009831BD" w:rsidRDefault="00E01AAA" w:rsidP="008D60F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Cs/>
                <w:sz w:val="20"/>
                <w:szCs w:val="20"/>
              </w:rPr>
              <w:t>EVA (pontos)</w:t>
            </w:r>
            <w:r w:rsidRPr="0095619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bottom w:val="double" w:sz="4" w:space="0" w:color="auto"/>
            </w:tcBorders>
            <w:vAlign w:val="center"/>
          </w:tcPr>
          <w:p w14:paraId="408A704D" w14:textId="77777777" w:rsidR="00E01AAA" w:rsidRPr="009831BD" w:rsidRDefault="00E01AAA" w:rsidP="008D6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2,57 (± 2,61)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vAlign w:val="center"/>
          </w:tcPr>
          <w:p w14:paraId="1A0309A0" w14:textId="77777777" w:rsidR="00E01AAA" w:rsidRPr="009831BD" w:rsidRDefault="00E01AAA" w:rsidP="008D60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4,6 (± 3,05)</w:t>
            </w:r>
          </w:p>
        </w:tc>
        <w:tc>
          <w:tcPr>
            <w:tcW w:w="1580" w:type="dxa"/>
            <w:tcBorders>
              <w:bottom w:val="double" w:sz="4" w:space="0" w:color="auto"/>
            </w:tcBorders>
            <w:vAlign w:val="center"/>
          </w:tcPr>
          <w:p w14:paraId="0194F5D4" w14:textId="77777777" w:rsidR="00E01AAA" w:rsidRPr="009831BD" w:rsidRDefault="00E01AAA" w:rsidP="008D60FB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31BD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</w:tr>
    </w:tbl>
    <w:p w14:paraId="139C8317" w14:textId="77777777" w:rsidR="00E01AAA" w:rsidRDefault="00E01AAA" w:rsidP="00E01AAA">
      <w:pPr>
        <w:spacing w:after="0" w:line="276" w:lineRule="auto"/>
        <w:jc w:val="center"/>
        <w:rPr>
          <w:rFonts w:ascii="Times New Roman" w:hAnsi="Times New Roman" w:cs="Times New Roman"/>
          <w:iCs/>
          <w:color w:val="000000" w:themeColor="text1"/>
          <w:sz w:val="20"/>
          <w:szCs w:val="20"/>
          <w:lang w:val="en-US"/>
        </w:rPr>
      </w:pPr>
    </w:p>
    <w:p w14:paraId="05F0A6DE" w14:textId="46582BE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F98EED2" w14:textId="690EC71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6F82D78" w14:textId="29F54151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0D7897B" w14:textId="27C2115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B2038C1" w14:textId="7E2E3181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D2E298F" w14:textId="7EFD2AF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1671628" w14:textId="7AC9EC3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F79266C" w14:textId="55C3C8B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2F6DE67" w14:textId="63BF06C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274200B" w14:textId="2BFE035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AD3D78F" w14:textId="3C015B7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B1DFDBB" w14:textId="689BB63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8A945AD" w14:textId="50E2C973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757252F" w14:textId="553A3ED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6896B83" w14:textId="50EE5D4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37D3AB7" w14:textId="56427B1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F78D774" w14:textId="69EE5C8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8606348" w14:textId="24CDC2D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4B93596" w14:textId="50496FC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C529058" w14:textId="76785263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0FD98AE" w14:textId="1BD6F04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FCD9072" w14:textId="2C2B158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BE6CA42" w14:textId="2FEA03C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F9EE708" w14:textId="4E11ECE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0BACEC9" w14:textId="399BBF93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71139FA" w14:textId="5AEA01E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E583C88" w14:textId="7A17150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28EB5C3" w14:textId="17DFDC6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215FCE3" w14:textId="209331C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9EAA586" w14:textId="49DCCF8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7137E89" w14:textId="01EA229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6B24145" w14:textId="77777777" w:rsidR="00E01AAA" w:rsidRPr="00D9142A" w:rsidRDefault="00E01AAA" w:rsidP="00E01AAA">
      <w:pPr>
        <w:spacing w:after="0" w:line="276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Tabela 3. Efeito do tipo de migração da </w:t>
      </w:r>
      <w:r w:rsidRPr="00851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hérnia de disco intervertebral lombar 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em relação à dor de adultos (≥ 18 anos de idade) submetidos a tratamento cirúrgico e/ou conservador, em um hospital terciário da cidade de São Paulo, no período de 201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2019, São Paulo, 2020.</w:t>
      </w:r>
    </w:p>
    <w:p w14:paraId="0F7ED819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tbl>
      <w:tblPr>
        <w:tblStyle w:val="Tabelacomgrade"/>
        <w:tblpPr w:leftFromText="142" w:rightFromText="142" w:vertAnchor="text" w:horzAnchor="margin" w:tblpXSpec="center" w:tblpY="-75"/>
        <w:tblOverlap w:val="never"/>
        <w:tblW w:w="8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4"/>
        <w:gridCol w:w="2044"/>
        <w:gridCol w:w="38"/>
        <w:gridCol w:w="236"/>
        <w:gridCol w:w="2056"/>
        <w:gridCol w:w="282"/>
        <w:gridCol w:w="236"/>
        <w:gridCol w:w="1343"/>
      </w:tblGrid>
      <w:tr w:rsidR="00E01AAA" w:rsidRPr="00B25524" w14:paraId="05073F9E" w14:textId="77777777" w:rsidTr="008D60FB">
        <w:trPr>
          <w:trHeight w:val="515"/>
        </w:trPr>
        <w:tc>
          <w:tcPr>
            <w:tcW w:w="2714" w:type="dxa"/>
            <w:vMerge w:val="restart"/>
            <w:tcBorders>
              <w:top w:val="double" w:sz="4" w:space="0" w:color="auto"/>
            </w:tcBorders>
            <w:vAlign w:val="center"/>
          </w:tcPr>
          <w:p w14:paraId="1034FD5E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Comparação entre </w:t>
            </w:r>
            <w:r w:rsidRPr="009831BD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Pr="00B25524">
              <w:rPr>
                <w:rFonts w:ascii="Times New Roman" w:hAnsi="Times New Roman" w:cs="Times New Roman"/>
                <w:b/>
                <w:sz w:val="20"/>
                <w:szCs w:val="20"/>
              </w:rPr>
              <w:t>igrações</w:t>
            </w:r>
          </w:p>
        </w:tc>
        <w:tc>
          <w:tcPr>
            <w:tcW w:w="2082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BE8C129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B471CB6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2252B4A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Desfecho </w:t>
            </w:r>
            <w:r w:rsidRPr="009831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</w:t>
            </w:r>
            <w:r w:rsidRPr="00B255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or </w:t>
            </w:r>
          </w:p>
        </w:tc>
        <w:tc>
          <w:tcPr>
            <w:tcW w:w="28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6FA8010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double" w:sz="4" w:space="0" w:color="auto"/>
            </w:tcBorders>
            <w:vAlign w:val="center"/>
          </w:tcPr>
          <w:p w14:paraId="730FB8E8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 w:val="restart"/>
            <w:tcBorders>
              <w:top w:val="double" w:sz="4" w:space="0" w:color="auto"/>
            </w:tcBorders>
            <w:vAlign w:val="center"/>
          </w:tcPr>
          <w:p w14:paraId="3D3586FB" w14:textId="77777777" w:rsidR="00E01AAA" w:rsidRPr="009831BD" w:rsidRDefault="00E01AAA" w:rsidP="008D6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ANOVA </w:t>
            </w:r>
          </w:p>
          <w:p w14:paraId="498817D6" w14:textId="77777777" w:rsidR="00E01AAA" w:rsidRPr="00B25524" w:rsidRDefault="00E01AAA" w:rsidP="008D60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</w:p>
        </w:tc>
      </w:tr>
      <w:tr w:rsidR="00E01AAA" w:rsidRPr="00B25524" w14:paraId="691BAB37" w14:textId="77777777" w:rsidTr="008D60FB">
        <w:trPr>
          <w:trHeight w:val="514"/>
        </w:trPr>
        <w:tc>
          <w:tcPr>
            <w:tcW w:w="2714" w:type="dxa"/>
            <w:vMerge/>
            <w:tcBorders>
              <w:bottom w:val="single" w:sz="4" w:space="0" w:color="auto"/>
            </w:tcBorders>
            <w:vAlign w:val="center"/>
          </w:tcPr>
          <w:p w14:paraId="02203FD5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A3D8108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Participantes</w:t>
            </w:r>
          </w:p>
        </w:tc>
        <w:tc>
          <w:tcPr>
            <w:tcW w:w="2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48BE1A9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55CBB07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Média (± DP)</w:t>
            </w:r>
          </w:p>
        </w:tc>
        <w:tc>
          <w:tcPr>
            <w:tcW w:w="28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17FE2F1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4" w:space="0" w:color="auto"/>
            </w:tcBorders>
            <w:vAlign w:val="center"/>
          </w:tcPr>
          <w:p w14:paraId="02322ADF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/>
            <w:tcBorders>
              <w:bottom w:val="single" w:sz="4" w:space="0" w:color="auto"/>
            </w:tcBorders>
            <w:vAlign w:val="center"/>
          </w:tcPr>
          <w:p w14:paraId="59A34F07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01AAA" w:rsidRPr="00B25524" w14:paraId="63FB83DA" w14:textId="77777777" w:rsidTr="008D60FB">
        <w:trPr>
          <w:trHeight w:val="597"/>
        </w:trPr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844E7F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sz w:val="20"/>
                <w:szCs w:val="20"/>
              </w:rPr>
              <w:t>Não migrada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43F19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55735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3,67 (± 2,95)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F5DC7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 w:val="restart"/>
            <w:tcBorders>
              <w:top w:val="single" w:sz="4" w:space="0" w:color="auto"/>
            </w:tcBorders>
            <w:vAlign w:val="center"/>
          </w:tcPr>
          <w:p w14:paraId="551D66BF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sz w:val="20"/>
                <w:szCs w:val="20"/>
              </w:rPr>
              <w:t>0,227</w:t>
            </w:r>
          </w:p>
        </w:tc>
      </w:tr>
      <w:tr w:rsidR="00E01AAA" w:rsidRPr="00B25524" w14:paraId="23BE95F6" w14:textId="77777777" w:rsidTr="008D60FB">
        <w:trPr>
          <w:trHeight w:val="484"/>
        </w:trPr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E3390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sz w:val="20"/>
                <w:szCs w:val="20"/>
              </w:rPr>
              <w:t>Zona 1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CEE56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169B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 (± 2,99)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02F72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/>
          </w:tcPr>
          <w:p w14:paraId="0DF8FAEA" w14:textId="77777777" w:rsidR="00E01AAA" w:rsidRPr="00B25524" w:rsidRDefault="00E01AAA" w:rsidP="008D60F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B25524" w14:paraId="248F395A" w14:textId="77777777" w:rsidTr="008D60FB">
        <w:trPr>
          <w:trHeight w:val="510"/>
        </w:trPr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BC59F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sz w:val="20"/>
                <w:szCs w:val="20"/>
              </w:rPr>
              <w:t>Zona 2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95B00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4DA9B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4,40 (± 3,42)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32A59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/>
          </w:tcPr>
          <w:p w14:paraId="34CC8175" w14:textId="77777777" w:rsidR="00E01AAA" w:rsidRPr="00B25524" w:rsidRDefault="00E01AAA" w:rsidP="008D60F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B25524" w14:paraId="3383AB7C" w14:textId="77777777" w:rsidTr="008D60FB">
        <w:trPr>
          <w:trHeight w:val="674"/>
        </w:trPr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7EEFD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sz w:val="20"/>
                <w:szCs w:val="20"/>
              </w:rPr>
              <w:t>Zona 3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829B7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52819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3,65 (± 2,70)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02005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/>
          </w:tcPr>
          <w:p w14:paraId="2E5950F6" w14:textId="77777777" w:rsidR="00E01AAA" w:rsidRPr="00B25524" w:rsidRDefault="00E01AAA" w:rsidP="008D60F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B25524" w14:paraId="1C17D346" w14:textId="77777777" w:rsidTr="008D60FB">
        <w:trPr>
          <w:trHeight w:val="475"/>
        </w:trPr>
        <w:tc>
          <w:tcPr>
            <w:tcW w:w="271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D567DC6" w14:textId="77777777" w:rsidR="00E01AAA" w:rsidRPr="00B25524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sz w:val="20"/>
                <w:szCs w:val="20"/>
              </w:rPr>
              <w:t>Zona 4</w:t>
            </w:r>
          </w:p>
        </w:tc>
        <w:tc>
          <w:tcPr>
            <w:tcW w:w="204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A240AF1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12" w:type="dxa"/>
            <w:gridSpan w:val="4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3C49C9D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 (± 2,30)</w:t>
            </w:r>
          </w:p>
        </w:tc>
        <w:tc>
          <w:tcPr>
            <w:tcW w:w="2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8B8FD71" w14:textId="77777777" w:rsidR="00E01AAA" w:rsidRPr="00B25524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3" w:type="dxa"/>
            <w:vMerge/>
            <w:tcBorders>
              <w:bottom w:val="double" w:sz="4" w:space="0" w:color="auto"/>
            </w:tcBorders>
          </w:tcPr>
          <w:p w14:paraId="0BDF99B1" w14:textId="77777777" w:rsidR="00E01AAA" w:rsidRPr="00B25524" w:rsidRDefault="00E01AAA" w:rsidP="008D60FB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910F234" w14:textId="7777777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± Desvio padrão</w:t>
      </w:r>
      <w:r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14:paraId="7A28A38E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</w:t>
      </w: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&gt; 0,05. A comparação entre todos demonstrou valores de “p” maiores do que os níveis de significância adotados incialmente. Dessa forma, a comparação envolvendo todos os participantes não demonstrou diferença estatisticamente significativa entre nenhum dos níveis de migração da </w:t>
      </w:r>
      <w:r w:rsidRPr="00851AA5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hérnia de disco intervertebral lombar</w:t>
      </w: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para o desfecho de dor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14:paraId="0E3DC603" w14:textId="657A359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C67F2F3" w14:textId="5AE0141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1709372" w14:textId="36D5605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2DEDBD4" w14:textId="2AA41A2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48BFE3E" w14:textId="39A5739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B4FD3B4" w14:textId="6079592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A5F5424" w14:textId="262BAA6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4358D54" w14:textId="457BD42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A863009" w14:textId="48EDA3A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FAB59F0" w14:textId="4BA62F1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1697C91" w14:textId="06DCA02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8F85A45" w14:textId="4AABF710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231ED2A" w14:textId="1064419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13630AC" w14:textId="46F6345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E43B39E" w14:textId="364E9A7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08816E8" w14:textId="7FE36FA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3408FA0" w14:textId="6ED2C6A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71C43EC" w14:textId="0266786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025955B" w14:textId="2CDF95A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87D3775" w14:textId="16C54CC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A1F8739" w14:textId="1693652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8A15619" w14:textId="77777777" w:rsidR="00E01AAA" w:rsidRPr="00D9142A" w:rsidRDefault="00E01AAA" w:rsidP="00E01AAA">
      <w:pPr>
        <w:spacing w:after="0" w:line="276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Tabela 4. Efeito da migração da </w:t>
      </w:r>
      <w:r w:rsidRPr="00851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hérnia de disco intervertebral lombar 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em relação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à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dor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por tipo de tratamento de adultos (≥ 18 anos de idade) submetidos a tratamento cirúrgico e/ou conservador, em um hospital terciário da cidade de São Paulo, no período de 201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2019, São Paulo, 2020.</w:t>
      </w:r>
    </w:p>
    <w:p w14:paraId="0070BBE0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tbl>
      <w:tblPr>
        <w:tblStyle w:val="Tabelacomgrade"/>
        <w:tblpPr w:leftFromText="142" w:rightFromText="142" w:vertAnchor="text" w:horzAnchor="margin" w:tblpXSpec="center" w:tblpY="1"/>
        <w:tblOverlap w:val="never"/>
        <w:tblW w:w="9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4"/>
        <w:gridCol w:w="269"/>
        <w:gridCol w:w="1512"/>
        <w:gridCol w:w="992"/>
        <w:gridCol w:w="255"/>
        <w:gridCol w:w="1476"/>
        <w:gridCol w:w="395"/>
        <w:gridCol w:w="236"/>
        <w:gridCol w:w="61"/>
        <w:gridCol w:w="1144"/>
        <w:gridCol w:w="93"/>
      </w:tblGrid>
      <w:tr w:rsidR="00E01AAA" w:rsidRPr="00741267" w14:paraId="623A774C" w14:textId="77777777" w:rsidTr="008D60FB">
        <w:trPr>
          <w:gridAfter w:val="1"/>
          <w:wAfter w:w="93" w:type="dxa"/>
          <w:trHeight w:val="252"/>
        </w:trPr>
        <w:tc>
          <w:tcPr>
            <w:tcW w:w="2614" w:type="dxa"/>
            <w:vMerge w:val="restart"/>
            <w:tcBorders>
              <w:top w:val="double" w:sz="4" w:space="0" w:color="auto"/>
            </w:tcBorders>
          </w:tcPr>
          <w:p w14:paraId="7FE43C17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Comparação entre </w:t>
            </w:r>
            <w:r w:rsidRPr="009831BD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 w:rsidRPr="00741267">
              <w:rPr>
                <w:rFonts w:ascii="Times New Roman" w:hAnsi="Times New Roman" w:cs="Times New Roman"/>
                <w:b/>
                <w:sz w:val="20"/>
                <w:szCs w:val="20"/>
              </w:rPr>
              <w:t>igrações</w:t>
            </w:r>
          </w:p>
        </w:tc>
        <w:tc>
          <w:tcPr>
            <w:tcW w:w="269" w:type="dxa"/>
            <w:tcBorders>
              <w:top w:val="double" w:sz="4" w:space="0" w:color="auto"/>
            </w:tcBorders>
          </w:tcPr>
          <w:p w14:paraId="71E235A4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71" w:type="dxa"/>
            <w:gridSpan w:val="8"/>
            <w:tcBorders>
              <w:top w:val="double" w:sz="4" w:space="0" w:color="auto"/>
            </w:tcBorders>
            <w:vAlign w:val="center"/>
          </w:tcPr>
          <w:p w14:paraId="0E30C08E" w14:textId="77777777" w:rsidR="00E01AAA" w:rsidRDefault="00E01AAA" w:rsidP="008D60FB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</w:t>
            </w: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  Desfecho </w:t>
            </w:r>
            <w:r w:rsidRPr="009831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</w:t>
            </w: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or </w:t>
            </w:r>
          </w:p>
          <w:p w14:paraId="7F57B151" w14:textId="77777777" w:rsidR="00E01AAA" w:rsidRPr="00741267" w:rsidRDefault="00E01AAA" w:rsidP="008D60FB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          </w:t>
            </w: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(Média ± DP)</w:t>
            </w:r>
          </w:p>
        </w:tc>
      </w:tr>
      <w:tr w:rsidR="00E01AAA" w:rsidRPr="00741267" w14:paraId="7B0730A5" w14:textId="77777777" w:rsidTr="008D60FB">
        <w:trPr>
          <w:gridAfter w:val="1"/>
          <w:wAfter w:w="93" w:type="dxa"/>
          <w:trHeight w:val="291"/>
        </w:trPr>
        <w:tc>
          <w:tcPr>
            <w:tcW w:w="2614" w:type="dxa"/>
            <w:vMerge/>
            <w:tcBorders>
              <w:bottom w:val="single" w:sz="4" w:space="0" w:color="auto"/>
            </w:tcBorders>
            <w:vAlign w:val="center"/>
          </w:tcPr>
          <w:p w14:paraId="77FF76A6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81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77A88E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Conservador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14:paraId="6F8A18F0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</w:t>
            </w:r>
          </w:p>
        </w:tc>
        <w:tc>
          <w:tcPr>
            <w:tcW w:w="25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FEBA8B9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EB48CA9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Cirúrgico</w:t>
            </w:r>
          </w:p>
        </w:tc>
        <w:tc>
          <w:tcPr>
            <w:tcW w:w="39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F8505DC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D3EBA4B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A7D7BE7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</w:p>
        </w:tc>
      </w:tr>
      <w:tr w:rsidR="00E01AAA" w:rsidRPr="00741267" w14:paraId="5E5DE90E" w14:textId="77777777" w:rsidTr="008D60FB">
        <w:trPr>
          <w:trHeight w:val="338"/>
        </w:trPr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22113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sz w:val="20"/>
                <w:szCs w:val="20"/>
              </w:rPr>
              <w:t>Não migrada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BCEE9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4,23 (± 2,93)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14:paraId="10DDA7E6" w14:textId="77777777" w:rsidR="00E01AAA" w:rsidRPr="00BE5C5D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5C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EE192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 (±2,07)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06EA9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3DC23451" w14:textId="77777777" w:rsidR="00E01AAA" w:rsidRPr="00BE5C5D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C5D">
              <w:rPr>
                <w:rFonts w:ascii="Times New Roman" w:hAnsi="Times New Roman" w:cs="Times New Roman"/>
                <w:sz w:val="20"/>
                <w:szCs w:val="20"/>
              </w:rPr>
              <w:t>0,161</w:t>
            </w:r>
          </w:p>
        </w:tc>
      </w:tr>
      <w:tr w:rsidR="00E01AAA" w:rsidRPr="00741267" w14:paraId="1485E411" w14:textId="77777777" w:rsidTr="008D60FB">
        <w:trPr>
          <w:trHeight w:val="274"/>
        </w:trPr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2B1ED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sz w:val="20"/>
                <w:szCs w:val="20"/>
              </w:rPr>
              <w:t>Zona 1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0A3E4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992" w:type="dxa"/>
            <w:vMerge/>
          </w:tcPr>
          <w:p w14:paraId="380C5704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31197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 (±2,99)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69F3A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vMerge/>
          </w:tcPr>
          <w:p w14:paraId="62C757F3" w14:textId="77777777" w:rsidR="00E01AAA" w:rsidRPr="00741267" w:rsidRDefault="00E01AAA" w:rsidP="008D60F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741267" w14:paraId="72FDFCF0" w14:textId="77777777" w:rsidTr="008D60FB">
        <w:trPr>
          <w:trHeight w:val="288"/>
        </w:trPr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B0B08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sz w:val="20"/>
                <w:szCs w:val="20"/>
              </w:rPr>
              <w:t>Zona 2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32E36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5,5 (±3,29)</w:t>
            </w:r>
          </w:p>
        </w:tc>
        <w:tc>
          <w:tcPr>
            <w:tcW w:w="992" w:type="dxa"/>
            <w:vMerge/>
          </w:tcPr>
          <w:p w14:paraId="7A80B4A4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EEE6A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 (±1,86)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2D35A6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vMerge/>
          </w:tcPr>
          <w:p w14:paraId="036FCC51" w14:textId="77777777" w:rsidR="00E01AAA" w:rsidRPr="00741267" w:rsidRDefault="00E01AAA" w:rsidP="008D60F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741267" w14:paraId="636EE720" w14:textId="77777777" w:rsidTr="008D60FB">
        <w:trPr>
          <w:trHeight w:val="382"/>
        </w:trPr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D8843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sz w:val="20"/>
                <w:szCs w:val="20"/>
              </w:rPr>
              <w:t>Zona 3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13C99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2,5 (± 0,70)</w:t>
            </w:r>
          </w:p>
        </w:tc>
        <w:tc>
          <w:tcPr>
            <w:tcW w:w="992" w:type="dxa"/>
            <w:vMerge/>
          </w:tcPr>
          <w:p w14:paraId="3D3E6D48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F349BC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 (±2,81)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07E52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vMerge/>
          </w:tcPr>
          <w:p w14:paraId="6EDB0580" w14:textId="77777777" w:rsidR="00E01AAA" w:rsidRPr="00741267" w:rsidRDefault="00E01AAA" w:rsidP="008D60FB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1AAA" w:rsidRPr="00741267" w14:paraId="3FF2E48C" w14:textId="77777777" w:rsidTr="008D60FB">
        <w:trPr>
          <w:trHeight w:val="269"/>
        </w:trPr>
        <w:tc>
          <w:tcPr>
            <w:tcW w:w="261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0A5988F" w14:textId="77777777" w:rsidR="00E01AAA" w:rsidRPr="00741267" w:rsidRDefault="00E01AAA" w:rsidP="008D60F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sz w:val="20"/>
                <w:szCs w:val="20"/>
              </w:rPr>
              <w:t xml:space="preserve">Zona 4 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BDA68EF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</w:p>
        </w:tc>
        <w:tc>
          <w:tcPr>
            <w:tcW w:w="992" w:type="dxa"/>
            <w:vMerge/>
            <w:tcBorders>
              <w:bottom w:val="double" w:sz="4" w:space="0" w:color="auto"/>
            </w:tcBorders>
          </w:tcPr>
          <w:p w14:paraId="64F8817F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8CDBD3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126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 (±2,3)</w:t>
            </w:r>
          </w:p>
        </w:tc>
        <w:tc>
          <w:tcPr>
            <w:tcW w:w="2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2D9FCB4" w14:textId="77777777" w:rsidR="00E01AAA" w:rsidRPr="00741267" w:rsidRDefault="00E01AAA" w:rsidP="008D60FB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vMerge/>
            <w:tcBorders>
              <w:bottom w:val="double" w:sz="4" w:space="0" w:color="auto"/>
            </w:tcBorders>
          </w:tcPr>
          <w:p w14:paraId="6FC05111" w14:textId="77777777" w:rsidR="00E01AAA" w:rsidRPr="00741267" w:rsidRDefault="00E01AAA" w:rsidP="008D60FB">
            <w:pPr>
              <w:keepNext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436B3F0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± Desvio padrão.</w:t>
      </w:r>
    </w:p>
    <w:p w14:paraId="21A1D94D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p &gt; 0,05. A comparação dentro de cada grupo de tratamento demonstrou valores de “p” maiores do que os níveis de significância adotados incialmente. Dessa forma, a comparação envolvendo todos os participantes não demonstrou diferença estatisticamente significativa entre nenhum dos níveis de migração da </w:t>
      </w:r>
      <w:r w:rsidRPr="00851AA5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hérnia </w:t>
      </w:r>
      <w:r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de disco </w:t>
      </w:r>
      <w:r w:rsidRPr="00851AA5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intervertebral lombar</w:t>
      </w: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para o desfecho de dor.</w:t>
      </w:r>
    </w:p>
    <w:p w14:paraId="591A3404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2F9B9182" w14:textId="506ECAA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56288E5" w14:textId="702A938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C6B8AAD" w14:textId="34B3CB7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0916C0B" w14:textId="15EADDB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E481808" w14:textId="5ECEDC5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0E81C79" w14:textId="23991524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2CCCEFC" w14:textId="462D6945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72C6018" w14:textId="5C6F655D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8908929" w14:textId="1BEAC4B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889334A" w14:textId="6281680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98200E9" w14:textId="2B69AEF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06A9FD7" w14:textId="6582A79C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06507D4" w14:textId="1EEA2908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834E9A8" w14:textId="40F48C0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0ACB2A7" w14:textId="7C4E566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456A8C7" w14:textId="6B95D88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EA14F2B" w14:textId="3D671C6F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7BA92E2" w14:textId="0BA1C9A9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8C21EE7" w14:textId="2A285AD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9319231" w14:textId="2DC24276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07C687C" w14:textId="0FC118B1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DDD0840" w14:textId="23928A2B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7CB6478" w14:textId="60DA290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C65F9A5" w14:textId="5F26F692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5A38A991" w14:textId="77777777" w:rsidR="00E01AAA" w:rsidRDefault="00E01AAA" w:rsidP="00E01AAA">
      <w:pPr>
        <w:spacing w:after="0" w:line="276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Tabela 5. Associação entre migração da </w:t>
      </w:r>
      <w:r w:rsidRPr="00851AA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hérnia de disco intervertebral lombar 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 o tipo de tratamento</w:t>
      </w:r>
      <w:r w:rsidRPr="00D9142A">
        <w:rPr>
          <w:rFonts w:ascii="Times New Roman" w:hAnsi="Times New Roman" w:cs="Times New Roman"/>
          <w:sz w:val="24"/>
          <w:szCs w:val="24"/>
        </w:rPr>
        <w:t xml:space="preserve"> 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 adultos (≥ 18 anos de idade) submetidos a tratamento cirúrgico e/ou conservador, em um hospital terciário da cidade de São Paulo, no período de 201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</w:t>
      </w:r>
      <w:r w:rsidRPr="00D9142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 2019, São Paulo, 2020.</w:t>
      </w:r>
    </w:p>
    <w:tbl>
      <w:tblPr>
        <w:tblpPr w:leftFromText="142" w:rightFromText="142" w:vertAnchor="text" w:horzAnchor="margin" w:tblpY="1"/>
        <w:tblOverlap w:val="never"/>
        <w:tblW w:w="5417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"/>
        <w:gridCol w:w="1433"/>
        <w:gridCol w:w="9"/>
        <w:gridCol w:w="1258"/>
        <w:gridCol w:w="168"/>
        <w:gridCol w:w="1093"/>
        <w:gridCol w:w="168"/>
        <w:gridCol w:w="989"/>
        <w:gridCol w:w="168"/>
        <w:gridCol w:w="916"/>
        <w:gridCol w:w="168"/>
        <w:gridCol w:w="800"/>
        <w:gridCol w:w="168"/>
        <w:gridCol w:w="603"/>
        <w:gridCol w:w="173"/>
        <w:gridCol w:w="988"/>
        <w:gridCol w:w="92"/>
      </w:tblGrid>
      <w:tr w:rsidR="00E01AAA" w:rsidRPr="009831BD" w14:paraId="306A1A8F" w14:textId="77777777" w:rsidTr="008D60FB">
        <w:trPr>
          <w:gridAfter w:val="1"/>
          <w:wAfter w:w="50" w:type="pct"/>
          <w:cantSplit/>
          <w:trHeight w:val="274"/>
        </w:trPr>
        <w:tc>
          <w:tcPr>
            <w:tcW w:w="11" w:type="pct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ACE13AA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pct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5417D" w14:textId="77777777" w:rsidR="00E01AAA" w:rsidRPr="00DD4134" w:rsidRDefault="00E01AAA" w:rsidP="008D60FB">
            <w:pPr>
              <w:tabs>
                <w:tab w:val="left" w:pos="10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Tipo de </w:t>
            </w:r>
            <w:r w:rsidRPr="009831BD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  <w:r w:rsidRPr="00DD4134">
              <w:rPr>
                <w:rFonts w:ascii="Times New Roman" w:hAnsi="Times New Roman" w:cs="Times New Roman"/>
                <w:b/>
                <w:sz w:val="20"/>
                <w:szCs w:val="20"/>
              </w:rPr>
              <w:t>ratamento</w:t>
            </w:r>
          </w:p>
        </w:tc>
        <w:tc>
          <w:tcPr>
            <w:tcW w:w="779" w:type="pct"/>
            <w:gridSpan w:val="3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E455B" w14:textId="77777777" w:rsidR="00E01AAA" w:rsidRPr="00DD4134" w:rsidRDefault="00E01AAA" w:rsidP="008D60FB">
            <w:pPr>
              <w:tabs>
                <w:tab w:val="left" w:pos="10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sz w:val="20"/>
                <w:szCs w:val="20"/>
              </w:rPr>
              <w:t>Frequências</w:t>
            </w:r>
          </w:p>
        </w:tc>
        <w:tc>
          <w:tcPr>
            <w:tcW w:w="2846" w:type="pct"/>
            <w:gridSpan w:val="10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14:paraId="0DF791F2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Migração da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HDIL</w:t>
            </w:r>
          </w:p>
        </w:tc>
        <w:tc>
          <w:tcPr>
            <w:tcW w:w="536" w:type="pct"/>
            <w:vMerge w:val="restart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  <w:vAlign w:val="center"/>
          </w:tcPr>
          <w:p w14:paraId="6DA6BB3E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</w:t>
            </w:r>
          </w:p>
        </w:tc>
      </w:tr>
      <w:tr w:rsidR="00E01AAA" w:rsidRPr="009831BD" w14:paraId="4FFB09E4" w14:textId="77777777" w:rsidTr="008D60FB">
        <w:trPr>
          <w:gridAfter w:val="1"/>
          <w:wAfter w:w="50" w:type="pct"/>
          <w:cantSplit/>
          <w:trHeight w:val="340"/>
        </w:trPr>
        <w:tc>
          <w:tcPr>
            <w:tcW w:w="1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899C1D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36FF45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79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EBC1ED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67B5BFE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Não migrada</w:t>
            </w:r>
          </w:p>
        </w:tc>
        <w:tc>
          <w:tcPr>
            <w:tcW w:w="628" w:type="pct"/>
            <w:gridSpan w:val="2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584F045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Zona 1</w:t>
            </w:r>
          </w:p>
        </w:tc>
        <w:tc>
          <w:tcPr>
            <w:tcW w:w="588" w:type="pct"/>
            <w:gridSpan w:val="2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8026E78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Zona 2</w:t>
            </w:r>
          </w:p>
        </w:tc>
        <w:tc>
          <w:tcPr>
            <w:tcW w:w="525" w:type="pct"/>
            <w:gridSpan w:val="2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5054BE8B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Zona 3</w:t>
            </w:r>
          </w:p>
        </w:tc>
        <w:tc>
          <w:tcPr>
            <w:tcW w:w="420" w:type="pct"/>
            <w:gridSpan w:val="2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5E1EC93D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Zona 4</w:t>
            </w:r>
          </w:p>
        </w:tc>
        <w:tc>
          <w:tcPr>
            <w:tcW w:w="536" w:type="pct"/>
            <w:vMerge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14:paraId="5E1B14D5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1AAA" w:rsidRPr="009831BD" w14:paraId="6C87B5C8" w14:textId="77777777" w:rsidTr="008D60FB">
        <w:trPr>
          <w:cantSplit/>
          <w:trHeight w:val="274"/>
        </w:trPr>
        <w:tc>
          <w:tcPr>
            <w:tcW w:w="11" w:type="pct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759D9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pct"/>
            <w:gridSpan w:val="2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FEDADC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Cirúrgico</w:t>
            </w:r>
          </w:p>
        </w:tc>
        <w:tc>
          <w:tcPr>
            <w:tcW w:w="683" w:type="pc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EFBAB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Observada</w:t>
            </w:r>
          </w:p>
        </w:tc>
        <w:tc>
          <w:tcPr>
            <w:tcW w:w="684" w:type="pct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9AF7B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(16,6%)</w:t>
            </w:r>
          </w:p>
        </w:tc>
        <w:tc>
          <w:tcPr>
            <w:tcW w:w="628" w:type="pct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DCBCA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(14,2%)</w:t>
            </w:r>
          </w:p>
        </w:tc>
        <w:tc>
          <w:tcPr>
            <w:tcW w:w="588" w:type="pct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FD083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(14,2%)</w:t>
            </w:r>
          </w:p>
        </w:tc>
        <w:tc>
          <w:tcPr>
            <w:tcW w:w="525" w:type="pct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EFA0C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(4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418" w:type="pct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3B6AA2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(11%)</w:t>
            </w:r>
          </w:p>
        </w:tc>
        <w:tc>
          <w:tcPr>
            <w:tcW w:w="679" w:type="pct"/>
            <w:gridSpan w:val="3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vAlign w:val="center"/>
          </w:tcPr>
          <w:p w14:paraId="4976C59B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&lt; 0,01*</w:t>
            </w:r>
          </w:p>
        </w:tc>
      </w:tr>
      <w:tr w:rsidR="00E01AAA" w:rsidRPr="009831BD" w14:paraId="592048C9" w14:textId="77777777" w:rsidTr="008D60FB">
        <w:trPr>
          <w:cantSplit/>
          <w:trHeight w:val="305"/>
        </w:trPr>
        <w:tc>
          <w:tcPr>
            <w:tcW w:w="11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597C5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pct"/>
            <w:gridSpan w:val="2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C1970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8B25C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Esperada</w:t>
            </w:r>
          </w:p>
        </w:tc>
        <w:tc>
          <w:tcPr>
            <w:tcW w:w="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F30A3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B9C66B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DAB3F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F6873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6F871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79" w:type="pct"/>
            <w:gridSpan w:val="3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A25D9C6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1AAA" w:rsidRPr="009831BD" w14:paraId="1C32635E" w14:textId="77777777" w:rsidTr="008D60FB">
        <w:trPr>
          <w:cantSplit/>
          <w:trHeight w:val="305"/>
        </w:trPr>
        <w:tc>
          <w:tcPr>
            <w:tcW w:w="11" w:type="pct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52847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6FCCA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Conservador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CB8C9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Observada</w:t>
            </w:r>
          </w:p>
        </w:tc>
        <w:tc>
          <w:tcPr>
            <w:tcW w:w="6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99C3F8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(6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FEFD6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5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0D069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(33,3%)</w:t>
            </w:r>
          </w:p>
        </w:tc>
        <w:tc>
          <w:tcPr>
            <w:tcW w:w="5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84D19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(4,7%)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6282B6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679" w:type="pct"/>
            <w:gridSpan w:val="3"/>
            <w:vMerge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03D56AA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01AAA" w:rsidRPr="009831BD" w14:paraId="32F222B1" w14:textId="77777777" w:rsidTr="008D60FB">
        <w:trPr>
          <w:cantSplit/>
          <w:trHeight w:val="47"/>
        </w:trPr>
        <w:tc>
          <w:tcPr>
            <w:tcW w:w="11" w:type="pct"/>
            <w:vMerge/>
            <w:tcBorders>
              <w:top w:val="single" w:sz="16" w:space="0" w:color="000000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541ADC0C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3" w:type="pct"/>
            <w:gridSpan w:val="2"/>
            <w:vMerge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25789C77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1F174E7C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Esperada</w:t>
            </w:r>
          </w:p>
        </w:tc>
        <w:tc>
          <w:tcPr>
            <w:tcW w:w="684" w:type="pct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5C2AA8F0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6B9FDA5F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8" w:type="pct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6E8970E2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25" w:type="pct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29BC9067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41FC9476" w14:textId="77777777" w:rsidR="00E01AAA" w:rsidRPr="00DD4134" w:rsidRDefault="00E01AAA" w:rsidP="008D60F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1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79" w:type="pct"/>
            <w:gridSpan w:val="3"/>
            <w:vMerge/>
            <w:tcBorders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11D852EE" w14:textId="77777777" w:rsidR="00E01AAA" w:rsidRPr="00DD4134" w:rsidRDefault="00E01AAA" w:rsidP="008D60FB">
            <w:pPr>
              <w:keepNext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E29BCEA" w14:textId="77777777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D9142A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*Teste exato de Fisher</w:t>
      </w:r>
      <w:r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14:paraId="724123F6" w14:textId="77777777" w:rsidR="00E01AAA" w:rsidRPr="00D9142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HDIL: </w:t>
      </w:r>
      <w:r w:rsidRPr="00851AA5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hérnia de disco intervertebral lombar</w:t>
      </w:r>
    </w:p>
    <w:p w14:paraId="2C348663" w14:textId="484137FE" w:rsidR="00E01AAA" w:rsidRDefault="00E01AAA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90DE5F1" w14:textId="753AF9C8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28D6670" w14:textId="359FCF66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EE44782" w14:textId="26981CB2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491A3AB" w14:textId="5240AA24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5CC0AD0" w14:textId="4FC777F9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2525DF4" w14:textId="1CEB32F5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60EA844" w14:textId="7B59E236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42482395" w14:textId="6489EF9B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1AB9FD67" w14:textId="6C3B2810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47CF13D" w14:textId="383F7BB7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7679EB0D" w14:textId="77777777" w:rsidR="006D10BD" w:rsidRDefault="006D10BD" w:rsidP="00E01AAA">
      <w:pPr>
        <w:spacing w:after="0" w:line="276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sectPr w:rsidR="006D10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755CF" w14:textId="77777777" w:rsidR="004D136C" w:rsidRDefault="004D136C" w:rsidP="003E725C">
      <w:pPr>
        <w:spacing w:after="0" w:line="240" w:lineRule="auto"/>
      </w:pPr>
      <w:r>
        <w:separator/>
      </w:r>
    </w:p>
  </w:endnote>
  <w:endnote w:type="continuationSeparator" w:id="0">
    <w:p w14:paraId="5F1BF982" w14:textId="77777777" w:rsidR="004D136C" w:rsidRDefault="004D136C" w:rsidP="003E7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29AB7" w14:textId="77777777" w:rsidR="004D136C" w:rsidRDefault="004D136C" w:rsidP="003E725C">
      <w:pPr>
        <w:spacing w:after="0" w:line="240" w:lineRule="auto"/>
      </w:pPr>
      <w:r>
        <w:separator/>
      </w:r>
    </w:p>
  </w:footnote>
  <w:footnote w:type="continuationSeparator" w:id="0">
    <w:p w14:paraId="22641313" w14:textId="77777777" w:rsidR="004D136C" w:rsidRDefault="004D136C" w:rsidP="003E7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C2170"/>
    <w:multiLevelType w:val="hybridMultilevel"/>
    <w:tmpl w:val="88B641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AA1"/>
    <w:rsid w:val="00001C0E"/>
    <w:rsid w:val="0001161E"/>
    <w:rsid w:val="00012232"/>
    <w:rsid w:val="00013C49"/>
    <w:rsid w:val="00013EF0"/>
    <w:rsid w:val="00017164"/>
    <w:rsid w:val="00022AFF"/>
    <w:rsid w:val="00025606"/>
    <w:rsid w:val="00027A2D"/>
    <w:rsid w:val="0003213F"/>
    <w:rsid w:val="00032DEC"/>
    <w:rsid w:val="000354B1"/>
    <w:rsid w:val="000419C7"/>
    <w:rsid w:val="00043B57"/>
    <w:rsid w:val="00052DE5"/>
    <w:rsid w:val="00053AE6"/>
    <w:rsid w:val="00055C18"/>
    <w:rsid w:val="00057C63"/>
    <w:rsid w:val="00061C0D"/>
    <w:rsid w:val="00065366"/>
    <w:rsid w:val="0006728F"/>
    <w:rsid w:val="000770EC"/>
    <w:rsid w:val="0008105E"/>
    <w:rsid w:val="00090223"/>
    <w:rsid w:val="000B2F26"/>
    <w:rsid w:val="000B6359"/>
    <w:rsid w:val="000C2D2A"/>
    <w:rsid w:val="000D7655"/>
    <w:rsid w:val="000D7759"/>
    <w:rsid w:val="000E1BBE"/>
    <w:rsid w:val="000E2A42"/>
    <w:rsid w:val="000F4DC5"/>
    <w:rsid w:val="000F7928"/>
    <w:rsid w:val="00100157"/>
    <w:rsid w:val="00103DF4"/>
    <w:rsid w:val="00111C49"/>
    <w:rsid w:val="00117841"/>
    <w:rsid w:val="00122416"/>
    <w:rsid w:val="00127435"/>
    <w:rsid w:val="00132F94"/>
    <w:rsid w:val="00145307"/>
    <w:rsid w:val="001474E7"/>
    <w:rsid w:val="00150D99"/>
    <w:rsid w:val="00152549"/>
    <w:rsid w:val="00156E60"/>
    <w:rsid w:val="00161AF8"/>
    <w:rsid w:val="0018239A"/>
    <w:rsid w:val="001836EE"/>
    <w:rsid w:val="0019093E"/>
    <w:rsid w:val="0019508C"/>
    <w:rsid w:val="001974D6"/>
    <w:rsid w:val="001A456E"/>
    <w:rsid w:val="001A64F6"/>
    <w:rsid w:val="001B26D6"/>
    <w:rsid w:val="001B39B0"/>
    <w:rsid w:val="001B425F"/>
    <w:rsid w:val="001B7C34"/>
    <w:rsid w:val="001C3385"/>
    <w:rsid w:val="001C4CFF"/>
    <w:rsid w:val="001D166E"/>
    <w:rsid w:val="001D175F"/>
    <w:rsid w:val="001D69E6"/>
    <w:rsid w:val="001E78C5"/>
    <w:rsid w:val="001F2E7E"/>
    <w:rsid w:val="001F7FF0"/>
    <w:rsid w:val="00200BAC"/>
    <w:rsid w:val="00205AB1"/>
    <w:rsid w:val="002141F1"/>
    <w:rsid w:val="00215D30"/>
    <w:rsid w:val="002201FF"/>
    <w:rsid w:val="00230A7D"/>
    <w:rsid w:val="00231C18"/>
    <w:rsid w:val="00234686"/>
    <w:rsid w:val="00235434"/>
    <w:rsid w:val="00242F61"/>
    <w:rsid w:val="002463BA"/>
    <w:rsid w:val="00247A47"/>
    <w:rsid w:val="00247C5B"/>
    <w:rsid w:val="002508A6"/>
    <w:rsid w:val="002518B7"/>
    <w:rsid w:val="0025247D"/>
    <w:rsid w:val="002545B4"/>
    <w:rsid w:val="00257BC0"/>
    <w:rsid w:val="00264940"/>
    <w:rsid w:val="002661B9"/>
    <w:rsid w:val="00272775"/>
    <w:rsid w:val="00273043"/>
    <w:rsid w:val="00273876"/>
    <w:rsid w:val="0028323B"/>
    <w:rsid w:val="0028325F"/>
    <w:rsid w:val="00296001"/>
    <w:rsid w:val="002963D3"/>
    <w:rsid w:val="002B19E0"/>
    <w:rsid w:val="002B4ED9"/>
    <w:rsid w:val="002B62E5"/>
    <w:rsid w:val="002B7647"/>
    <w:rsid w:val="002C0E68"/>
    <w:rsid w:val="002C58B0"/>
    <w:rsid w:val="002C72B9"/>
    <w:rsid w:val="002C72D5"/>
    <w:rsid w:val="002D3E06"/>
    <w:rsid w:val="002D5020"/>
    <w:rsid w:val="002D71DE"/>
    <w:rsid w:val="002E0603"/>
    <w:rsid w:val="002E53ED"/>
    <w:rsid w:val="002E56C7"/>
    <w:rsid w:val="002F55E2"/>
    <w:rsid w:val="002F590D"/>
    <w:rsid w:val="003051FC"/>
    <w:rsid w:val="0031169A"/>
    <w:rsid w:val="00312A5D"/>
    <w:rsid w:val="00314115"/>
    <w:rsid w:val="003159A7"/>
    <w:rsid w:val="003332C9"/>
    <w:rsid w:val="0034406C"/>
    <w:rsid w:val="00352946"/>
    <w:rsid w:val="00355B92"/>
    <w:rsid w:val="003615D7"/>
    <w:rsid w:val="00361953"/>
    <w:rsid w:val="00363C11"/>
    <w:rsid w:val="003728E9"/>
    <w:rsid w:val="00375235"/>
    <w:rsid w:val="0037554D"/>
    <w:rsid w:val="00377E8B"/>
    <w:rsid w:val="00384E45"/>
    <w:rsid w:val="003856ED"/>
    <w:rsid w:val="003930FB"/>
    <w:rsid w:val="00397165"/>
    <w:rsid w:val="003A735B"/>
    <w:rsid w:val="003A7AE2"/>
    <w:rsid w:val="003B0C0B"/>
    <w:rsid w:val="003B0F05"/>
    <w:rsid w:val="003B7BB0"/>
    <w:rsid w:val="003C068F"/>
    <w:rsid w:val="003C292B"/>
    <w:rsid w:val="003C2CED"/>
    <w:rsid w:val="003C3830"/>
    <w:rsid w:val="003C39B2"/>
    <w:rsid w:val="003D0BFF"/>
    <w:rsid w:val="003D1800"/>
    <w:rsid w:val="003D31A8"/>
    <w:rsid w:val="003E725C"/>
    <w:rsid w:val="003E7B8A"/>
    <w:rsid w:val="003F1156"/>
    <w:rsid w:val="00402DCF"/>
    <w:rsid w:val="00403358"/>
    <w:rsid w:val="004064D6"/>
    <w:rsid w:val="00406987"/>
    <w:rsid w:val="004274AE"/>
    <w:rsid w:val="0043162D"/>
    <w:rsid w:val="0043612E"/>
    <w:rsid w:val="004401E4"/>
    <w:rsid w:val="00444978"/>
    <w:rsid w:val="00446860"/>
    <w:rsid w:val="00455629"/>
    <w:rsid w:val="00463F92"/>
    <w:rsid w:val="00467FD4"/>
    <w:rsid w:val="00473733"/>
    <w:rsid w:val="00475E00"/>
    <w:rsid w:val="00476507"/>
    <w:rsid w:val="0048611F"/>
    <w:rsid w:val="00487E92"/>
    <w:rsid w:val="00490DD5"/>
    <w:rsid w:val="00493404"/>
    <w:rsid w:val="004934B7"/>
    <w:rsid w:val="00496041"/>
    <w:rsid w:val="00496857"/>
    <w:rsid w:val="004A4006"/>
    <w:rsid w:val="004B30C3"/>
    <w:rsid w:val="004D136C"/>
    <w:rsid w:val="004D4BAA"/>
    <w:rsid w:val="004E4F1C"/>
    <w:rsid w:val="004E7477"/>
    <w:rsid w:val="004F01E3"/>
    <w:rsid w:val="00500208"/>
    <w:rsid w:val="005024CE"/>
    <w:rsid w:val="0050368F"/>
    <w:rsid w:val="00510BEB"/>
    <w:rsid w:val="00510FCD"/>
    <w:rsid w:val="005151D7"/>
    <w:rsid w:val="00515259"/>
    <w:rsid w:val="0051658C"/>
    <w:rsid w:val="00516AC6"/>
    <w:rsid w:val="00517E9E"/>
    <w:rsid w:val="00521A4A"/>
    <w:rsid w:val="005225EF"/>
    <w:rsid w:val="00523718"/>
    <w:rsid w:val="00537413"/>
    <w:rsid w:val="00537EF2"/>
    <w:rsid w:val="00540999"/>
    <w:rsid w:val="0054422F"/>
    <w:rsid w:val="00551304"/>
    <w:rsid w:val="0055689C"/>
    <w:rsid w:val="00562D6A"/>
    <w:rsid w:val="00565D46"/>
    <w:rsid w:val="0056758E"/>
    <w:rsid w:val="00571904"/>
    <w:rsid w:val="00574F19"/>
    <w:rsid w:val="00591D42"/>
    <w:rsid w:val="005A2180"/>
    <w:rsid w:val="005A2EE6"/>
    <w:rsid w:val="005A3665"/>
    <w:rsid w:val="005A66C9"/>
    <w:rsid w:val="005B2384"/>
    <w:rsid w:val="005B7F65"/>
    <w:rsid w:val="005C2608"/>
    <w:rsid w:val="005C4DA6"/>
    <w:rsid w:val="005C5058"/>
    <w:rsid w:val="005D1FF9"/>
    <w:rsid w:val="005E1577"/>
    <w:rsid w:val="005E36F6"/>
    <w:rsid w:val="005F1122"/>
    <w:rsid w:val="005F22B2"/>
    <w:rsid w:val="005F358F"/>
    <w:rsid w:val="005F3611"/>
    <w:rsid w:val="0061009B"/>
    <w:rsid w:val="00623749"/>
    <w:rsid w:val="00627D4C"/>
    <w:rsid w:val="00635FAE"/>
    <w:rsid w:val="0063746C"/>
    <w:rsid w:val="00637FDC"/>
    <w:rsid w:val="00642EA3"/>
    <w:rsid w:val="00646381"/>
    <w:rsid w:val="006467D4"/>
    <w:rsid w:val="00647ABF"/>
    <w:rsid w:val="00650D69"/>
    <w:rsid w:val="006510E9"/>
    <w:rsid w:val="00667B65"/>
    <w:rsid w:val="00670000"/>
    <w:rsid w:val="00687D9E"/>
    <w:rsid w:val="00691118"/>
    <w:rsid w:val="006914C2"/>
    <w:rsid w:val="00697EC2"/>
    <w:rsid w:val="006A38AB"/>
    <w:rsid w:val="006B5C06"/>
    <w:rsid w:val="006B79D7"/>
    <w:rsid w:val="006B7CF7"/>
    <w:rsid w:val="006D10BD"/>
    <w:rsid w:val="006D2945"/>
    <w:rsid w:val="006D6578"/>
    <w:rsid w:val="006E4DCF"/>
    <w:rsid w:val="006F5626"/>
    <w:rsid w:val="006F5BC1"/>
    <w:rsid w:val="00710EDE"/>
    <w:rsid w:val="00712C7B"/>
    <w:rsid w:val="00720E7E"/>
    <w:rsid w:val="00724A99"/>
    <w:rsid w:val="00726261"/>
    <w:rsid w:val="00730748"/>
    <w:rsid w:val="007342CF"/>
    <w:rsid w:val="00735D7E"/>
    <w:rsid w:val="00737DF6"/>
    <w:rsid w:val="00741267"/>
    <w:rsid w:val="00741403"/>
    <w:rsid w:val="007431DD"/>
    <w:rsid w:val="00746C32"/>
    <w:rsid w:val="007478C6"/>
    <w:rsid w:val="00751B10"/>
    <w:rsid w:val="00751CD7"/>
    <w:rsid w:val="00751F5F"/>
    <w:rsid w:val="00761679"/>
    <w:rsid w:val="00772B19"/>
    <w:rsid w:val="00773131"/>
    <w:rsid w:val="007732A5"/>
    <w:rsid w:val="00774C03"/>
    <w:rsid w:val="007818D7"/>
    <w:rsid w:val="007A3456"/>
    <w:rsid w:val="007B7AB5"/>
    <w:rsid w:val="007C10B3"/>
    <w:rsid w:val="007D21B0"/>
    <w:rsid w:val="007D2633"/>
    <w:rsid w:val="007D5A9F"/>
    <w:rsid w:val="007E0442"/>
    <w:rsid w:val="007F0AB7"/>
    <w:rsid w:val="007F0F73"/>
    <w:rsid w:val="007F584B"/>
    <w:rsid w:val="00802D03"/>
    <w:rsid w:val="00803DB7"/>
    <w:rsid w:val="008040C6"/>
    <w:rsid w:val="00807674"/>
    <w:rsid w:val="00813C9B"/>
    <w:rsid w:val="00821FB4"/>
    <w:rsid w:val="008259A8"/>
    <w:rsid w:val="00832206"/>
    <w:rsid w:val="00835E27"/>
    <w:rsid w:val="00836719"/>
    <w:rsid w:val="00837DFA"/>
    <w:rsid w:val="00842293"/>
    <w:rsid w:val="0084459B"/>
    <w:rsid w:val="00851AA5"/>
    <w:rsid w:val="00863503"/>
    <w:rsid w:val="00864691"/>
    <w:rsid w:val="008726A4"/>
    <w:rsid w:val="008855E6"/>
    <w:rsid w:val="0088642C"/>
    <w:rsid w:val="0089258F"/>
    <w:rsid w:val="00894CBF"/>
    <w:rsid w:val="008A2366"/>
    <w:rsid w:val="008B0604"/>
    <w:rsid w:val="008B228C"/>
    <w:rsid w:val="008B5AD9"/>
    <w:rsid w:val="008D2833"/>
    <w:rsid w:val="008D3716"/>
    <w:rsid w:val="008E3286"/>
    <w:rsid w:val="008E5B47"/>
    <w:rsid w:val="00905098"/>
    <w:rsid w:val="0090678D"/>
    <w:rsid w:val="00910E83"/>
    <w:rsid w:val="00920603"/>
    <w:rsid w:val="00922519"/>
    <w:rsid w:val="00930649"/>
    <w:rsid w:val="00934216"/>
    <w:rsid w:val="00936455"/>
    <w:rsid w:val="00936C29"/>
    <w:rsid w:val="0094250F"/>
    <w:rsid w:val="009518D8"/>
    <w:rsid w:val="009541D2"/>
    <w:rsid w:val="0095600A"/>
    <w:rsid w:val="00956190"/>
    <w:rsid w:val="009669A1"/>
    <w:rsid w:val="009779FE"/>
    <w:rsid w:val="009831BD"/>
    <w:rsid w:val="00984111"/>
    <w:rsid w:val="00986BFA"/>
    <w:rsid w:val="0099369B"/>
    <w:rsid w:val="009958BB"/>
    <w:rsid w:val="00996855"/>
    <w:rsid w:val="009A4713"/>
    <w:rsid w:val="009A6E1F"/>
    <w:rsid w:val="009B537F"/>
    <w:rsid w:val="009C186A"/>
    <w:rsid w:val="009C1BA4"/>
    <w:rsid w:val="009C3BEE"/>
    <w:rsid w:val="009C567C"/>
    <w:rsid w:val="009D7803"/>
    <w:rsid w:val="009E42E5"/>
    <w:rsid w:val="009F0D75"/>
    <w:rsid w:val="009F442C"/>
    <w:rsid w:val="009F47B7"/>
    <w:rsid w:val="009F5221"/>
    <w:rsid w:val="00A117D7"/>
    <w:rsid w:val="00A12ED3"/>
    <w:rsid w:val="00A16179"/>
    <w:rsid w:val="00A22217"/>
    <w:rsid w:val="00A30233"/>
    <w:rsid w:val="00A315E5"/>
    <w:rsid w:val="00A32842"/>
    <w:rsid w:val="00A402A2"/>
    <w:rsid w:val="00A41310"/>
    <w:rsid w:val="00A4227E"/>
    <w:rsid w:val="00A42CAA"/>
    <w:rsid w:val="00A44F68"/>
    <w:rsid w:val="00A536EF"/>
    <w:rsid w:val="00A62F50"/>
    <w:rsid w:val="00A72471"/>
    <w:rsid w:val="00A75EDE"/>
    <w:rsid w:val="00A84B75"/>
    <w:rsid w:val="00A84FAF"/>
    <w:rsid w:val="00A92B98"/>
    <w:rsid w:val="00AA19D6"/>
    <w:rsid w:val="00AA321A"/>
    <w:rsid w:val="00AA4FC0"/>
    <w:rsid w:val="00AB0977"/>
    <w:rsid w:val="00AB5EB4"/>
    <w:rsid w:val="00AE016A"/>
    <w:rsid w:val="00AE0AD1"/>
    <w:rsid w:val="00AE44CE"/>
    <w:rsid w:val="00AE6822"/>
    <w:rsid w:val="00AF0741"/>
    <w:rsid w:val="00B00666"/>
    <w:rsid w:val="00B0153F"/>
    <w:rsid w:val="00B05B78"/>
    <w:rsid w:val="00B068EF"/>
    <w:rsid w:val="00B07B8B"/>
    <w:rsid w:val="00B1530E"/>
    <w:rsid w:val="00B15339"/>
    <w:rsid w:val="00B21644"/>
    <w:rsid w:val="00B25524"/>
    <w:rsid w:val="00B30ACC"/>
    <w:rsid w:val="00B34CED"/>
    <w:rsid w:val="00B41603"/>
    <w:rsid w:val="00B43B82"/>
    <w:rsid w:val="00B53388"/>
    <w:rsid w:val="00B60B78"/>
    <w:rsid w:val="00B64590"/>
    <w:rsid w:val="00B64C10"/>
    <w:rsid w:val="00B656A4"/>
    <w:rsid w:val="00B66E3E"/>
    <w:rsid w:val="00B71321"/>
    <w:rsid w:val="00B72BEE"/>
    <w:rsid w:val="00B77D4B"/>
    <w:rsid w:val="00B8192A"/>
    <w:rsid w:val="00B81F77"/>
    <w:rsid w:val="00B82E46"/>
    <w:rsid w:val="00B87083"/>
    <w:rsid w:val="00B91B14"/>
    <w:rsid w:val="00BA1190"/>
    <w:rsid w:val="00BA14DE"/>
    <w:rsid w:val="00BA22F7"/>
    <w:rsid w:val="00BA4A5E"/>
    <w:rsid w:val="00BB09AD"/>
    <w:rsid w:val="00BB3FA0"/>
    <w:rsid w:val="00BB42D2"/>
    <w:rsid w:val="00BB4EF4"/>
    <w:rsid w:val="00BB54B8"/>
    <w:rsid w:val="00BC133B"/>
    <w:rsid w:val="00BC4915"/>
    <w:rsid w:val="00BC770A"/>
    <w:rsid w:val="00BD2A11"/>
    <w:rsid w:val="00BD567F"/>
    <w:rsid w:val="00BD7363"/>
    <w:rsid w:val="00BE1469"/>
    <w:rsid w:val="00BE5C5D"/>
    <w:rsid w:val="00BE75AE"/>
    <w:rsid w:val="00BF4A7D"/>
    <w:rsid w:val="00C0102B"/>
    <w:rsid w:val="00C03C32"/>
    <w:rsid w:val="00C11010"/>
    <w:rsid w:val="00C20047"/>
    <w:rsid w:val="00C24732"/>
    <w:rsid w:val="00C250B8"/>
    <w:rsid w:val="00C251F0"/>
    <w:rsid w:val="00C31195"/>
    <w:rsid w:val="00C31329"/>
    <w:rsid w:val="00C368E3"/>
    <w:rsid w:val="00C466E3"/>
    <w:rsid w:val="00C4672E"/>
    <w:rsid w:val="00C47C7B"/>
    <w:rsid w:val="00C516CB"/>
    <w:rsid w:val="00C51978"/>
    <w:rsid w:val="00C53D33"/>
    <w:rsid w:val="00C5526E"/>
    <w:rsid w:val="00C552A8"/>
    <w:rsid w:val="00C74CA6"/>
    <w:rsid w:val="00C769A1"/>
    <w:rsid w:val="00C804FD"/>
    <w:rsid w:val="00C90369"/>
    <w:rsid w:val="00CA025D"/>
    <w:rsid w:val="00CA15A4"/>
    <w:rsid w:val="00CA1D07"/>
    <w:rsid w:val="00CA26F9"/>
    <w:rsid w:val="00CA2A50"/>
    <w:rsid w:val="00CA49ED"/>
    <w:rsid w:val="00CA7937"/>
    <w:rsid w:val="00CB0479"/>
    <w:rsid w:val="00CB51AD"/>
    <w:rsid w:val="00CB5C65"/>
    <w:rsid w:val="00CC6F33"/>
    <w:rsid w:val="00CD0AA1"/>
    <w:rsid w:val="00CD36A8"/>
    <w:rsid w:val="00CD4F01"/>
    <w:rsid w:val="00CD7707"/>
    <w:rsid w:val="00CE0220"/>
    <w:rsid w:val="00CE4B76"/>
    <w:rsid w:val="00CE4B98"/>
    <w:rsid w:val="00CF174B"/>
    <w:rsid w:val="00CF1FB3"/>
    <w:rsid w:val="00CF37D7"/>
    <w:rsid w:val="00CF42AE"/>
    <w:rsid w:val="00D01DB8"/>
    <w:rsid w:val="00D138DA"/>
    <w:rsid w:val="00D21305"/>
    <w:rsid w:val="00D21435"/>
    <w:rsid w:val="00D249F3"/>
    <w:rsid w:val="00D32F38"/>
    <w:rsid w:val="00D36102"/>
    <w:rsid w:val="00D378B5"/>
    <w:rsid w:val="00D514AA"/>
    <w:rsid w:val="00D53638"/>
    <w:rsid w:val="00D630F8"/>
    <w:rsid w:val="00D661F4"/>
    <w:rsid w:val="00D71CB0"/>
    <w:rsid w:val="00D72C1B"/>
    <w:rsid w:val="00D73D56"/>
    <w:rsid w:val="00D74C11"/>
    <w:rsid w:val="00D77003"/>
    <w:rsid w:val="00D81E04"/>
    <w:rsid w:val="00D834D9"/>
    <w:rsid w:val="00D86CF6"/>
    <w:rsid w:val="00D9142A"/>
    <w:rsid w:val="00D931E8"/>
    <w:rsid w:val="00D93765"/>
    <w:rsid w:val="00DA13DA"/>
    <w:rsid w:val="00DA7F1C"/>
    <w:rsid w:val="00DC46A8"/>
    <w:rsid w:val="00DC60F6"/>
    <w:rsid w:val="00DD202D"/>
    <w:rsid w:val="00DD4134"/>
    <w:rsid w:val="00DD723F"/>
    <w:rsid w:val="00DE0310"/>
    <w:rsid w:val="00DE2EEC"/>
    <w:rsid w:val="00DE518F"/>
    <w:rsid w:val="00DF038E"/>
    <w:rsid w:val="00DF1373"/>
    <w:rsid w:val="00DF3188"/>
    <w:rsid w:val="00DF5228"/>
    <w:rsid w:val="00DF583D"/>
    <w:rsid w:val="00E01AAA"/>
    <w:rsid w:val="00E04A2F"/>
    <w:rsid w:val="00E06580"/>
    <w:rsid w:val="00E10F19"/>
    <w:rsid w:val="00E13960"/>
    <w:rsid w:val="00E162AF"/>
    <w:rsid w:val="00E203AE"/>
    <w:rsid w:val="00E22BCE"/>
    <w:rsid w:val="00E2497B"/>
    <w:rsid w:val="00E26A12"/>
    <w:rsid w:val="00E31C7F"/>
    <w:rsid w:val="00E322F0"/>
    <w:rsid w:val="00E33336"/>
    <w:rsid w:val="00E33410"/>
    <w:rsid w:val="00E42B5C"/>
    <w:rsid w:val="00E45122"/>
    <w:rsid w:val="00E521B6"/>
    <w:rsid w:val="00E52652"/>
    <w:rsid w:val="00E52DAE"/>
    <w:rsid w:val="00E54E1F"/>
    <w:rsid w:val="00E65DD1"/>
    <w:rsid w:val="00E727EB"/>
    <w:rsid w:val="00E73E77"/>
    <w:rsid w:val="00E81046"/>
    <w:rsid w:val="00E83E2B"/>
    <w:rsid w:val="00E877B8"/>
    <w:rsid w:val="00E90A87"/>
    <w:rsid w:val="00E94E41"/>
    <w:rsid w:val="00E95325"/>
    <w:rsid w:val="00EA3DE7"/>
    <w:rsid w:val="00ED53EE"/>
    <w:rsid w:val="00ED7E0B"/>
    <w:rsid w:val="00EE10CC"/>
    <w:rsid w:val="00EE3B5F"/>
    <w:rsid w:val="00EF3073"/>
    <w:rsid w:val="00EF65DF"/>
    <w:rsid w:val="00EF68F5"/>
    <w:rsid w:val="00F04C27"/>
    <w:rsid w:val="00F118F6"/>
    <w:rsid w:val="00F160EA"/>
    <w:rsid w:val="00F17205"/>
    <w:rsid w:val="00F20671"/>
    <w:rsid w:val="00F224A5"/>
    <w:rsid w:val="00F26C9B"/>
    <w:rsid w:val="00F27DBD"/>
    <w:rsid w:val="00F31799"/>
    <w:rsid w:val="00F33FF4"/>
    <w:rsid w:val="00F4005E"/>
    <w:rsid w:val="00F46775"/>
    <w:rsid w:val="00F50059"/>
    <w:rsid w:val="00F559B8"/>
    <w:rsid w:val="00F57712"/>
    <w:rsid w:val="00F60882"/>
    <w:rsid w:val="00F61D0F"/>
    <w:rsid w:val="00F6357E"/>
    <w:rsid w:val="00F74CCC"/>
    <w:rsid w:val="00F74CE2"/>
    <w:rsid w:val="00F76E18"/>
    <w:rsid w:val="00F81B29"/>
    <w:rsid w:val="00F82C24"/>
    <w:rsid w:val="00F83C95"/>
    <w:rsid w:val="00F91A12"/>
    <w:rsid w:val="00F927C0"/>
    <w:rsid w:val="00F94DFE"/>
    <w:rsid w:val="00F94F5B"/>
    <w:rsid w:val="00FA186C"/>
    <w:rsid w:val="00FA2E59"/>
    <w:rsid w:val="00FB5DAF"/>
    <w:rsid w:val="00FC3E76"/>
    <w:rsid w:val="00FC7137"/>
    <w:rsid w:val="00FC7A2C"/>
    <w:rsid w:val="00FD109D"/>
    <w:rsid w:val="00FD2245"/>
    <w:rsid w:val="00FD6E0E"/>
    <w:rsid w:val="00FE2E89"/>
    <w:rsid w:val="00FF3682"/>
    <w:rsid w:val="00FF4205"/>
    <w:rsid w:val="00FF4FBB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05BF"/>
  <w15:chartTrackingRefBased/>
  <w15:docId w15:val="{AF045BE7-10CA-4C83-B2A2-1D2730D1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725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72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E725C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DF038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038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038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038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038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03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38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1530E"/>
    <w:rPr>
      <w:color w:val="0563C1" w:themeColor="hyperlink"/>
      <w:u w:val="single"/>
    </w:rPr>
  </w:style>
  <w:style w:type="table" w:styleId="SimplesTabela2">
    <w:name w:val="Plain Table 2"/>
    <w:basedOn w:val="Tabelanormal"/>
    <w:uiPriority w:val="42"/>
    <w:rsid w:val="00D514A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D51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D32F3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152549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6D1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hranangueralima@gmail.com.br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2352C-3CF1-42A1-8018-3BB6124C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26</Pages>
  <Words>5523</Words>
  <Characters>29827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Avaliador</dc:creator>
  <cp:keywords/>
  <dc:description/>
  <cp:lastModifiedBy>Felipe Neves Simoes Monteiro</cp:lastModifiedBy>
  <cp:revision>2</cp:revision>
  <dcterms:created xsi:type="dcterms:W3CDTF">2022-02-21T02:26:00Z</dcterms:created>
  <dcterms:modified xsi:type="dcterms:W3CDTF">2022-02-21T02:26:00Z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dbb55cf4-5ded-3471-b934-3e8ea2b8ebc5</vt:lpwstr>
  </property>
</Properties>
</file>