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2641" w14:textId="253C56D2" w:rsidR="00983B1A" w:rsidRDefault="00983B1A" w:rsidP="006807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7">
        <w:rPr>
          <w:rFonts w:ascii="Times New Roman" w:eastAsia="Times New Roman" w:hAnsi="Times New Roman" w:cs="Times New Roman"/>
          <w:b/>
          <w:sz w:val="24"/>
          <w:szCs w:val="24"/>
        </w:rPr>
        <w:t>AVALIAÇÃO DA ESTENOSE LOMBAR DEGENERATIVA SINTOMÁTICA COM PROVÁVEIS FATORES DETERMINANTES</w:t>
      </w:r>
    </w:p>
    <w:p w14:paraId="759A7D7B" w14:textId="77777777" w:rsidR="00BA596F" w:rsidRPr="00100CC0" w:rsidRDefault="00BA596F" w:rsidP="00983B1A">
      <w:pPr>
        <w:pStyle w:val="NormalWeb"/>
        <w:spacing w:before="0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14:paraId="063D38CE" w14:textId="77777777" w:rsidR="001D3022" w:rsidRPr="00100CC0" w:rsidRDefault="001D3022" w:rsidP="00983B1A">
      <w:pPr>
        <w:pStyle w:val="NormalWeb"/>
        <w:spacing w:before="0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14:paraId="5709A073" w14:textId="084E309A" w:rsidR="001E014B" w:rsidRDefault="001E014B" w:rsidP="00266BCB">
      <w:pPr>
        <w:pStyle w:val="NormalWeb"/>
        <w:spacing w:before="0" w:beforeAutospacing="0" w:after="16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RESUMO </w:t>
      </w:r>
    </w:p>
    <w:p w14:paraId="74A2AC26" w14:textId="52552CFC" w:rsidR="00B547E2" w:rsidRDefault="00007129" w:rsidP="00266BCB">
      <w:pPr>
        <w:pStyle w:val="NormalWeb"/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szCs w:val="28"/>
        </w:rPr>
        <w:t xml:space="preserve">Objetivo: </w:t>
      </w:r>
      <w:r w:rsidR="00B547E2">
        <w:rPr>
          <w:color w:val="000000"/>
        </w:rPr>
        <w:t>A</w:t>
      </w:r>
      <w:r w:rsidRPr="00983B1A">
        <w:rPr>
          <w:color w:val="000000"/>
        </w:rPr>
        <w:t>valiar a estenose lombar degenerativa, em pacientes sintomáticos</w:t>
      </w:r>
      <w:r w:rsidR="00DE7E5B">
        <w:rPr>
          <w:color w:val="000000"/>
        </w:rPr>
        <w:t>,</w:t>
      </w:r>
      <w:r w:rsidRPr="00983B1A">
        <w:rPr>
          <w:color w:val="000000"/>
        </w:rPr>
        <w:t xml:space="preserve"> submetidos à cirurgia, </w:t>
      </w:r>
      <w:r>
        <w:rPr>
          <w:color w:val="000000"/>
        </w:rPr>
        <w:t>avaliando</w:t>
      </w:r>
      <w:r w:rsidRPr="00983B1A">
        <w:rPr>
          <w:color w:val="000000"/>
        </w:rPr>
        <w:t xml:space="preserve"> </w:t>
      </w:r>
      <w:r w:rsidR="00DE7E5B">
        <w:rPr>
          <w:color w:val="000000"/>
        </w:rPr>
        <w:t>a</w:t>
      </w:r>
      <w:r w:rsidRPr="00983B1A">
        <w:rPr>
          <w:color w:val="000000"/>
        </w:rPr>
        <w:t xml:space="preserve"> correlação</w:t>
      </w:r>
      <w:r w:rsidR="00DE7E5B">
        <w:rPr>
          <w:color w:val="000000"/>
        </w:rPr>
        <w:t xml:space="preserve"> entre</w:t>
      </w:r>
      <w:r w:rsidRPr="00983B1A">
        <w:rPr>
          <w:color w:val="000000"/>
        </w:rPr>
        <w:t xml:space="preserve"> prováveis fatores determina</w:t>
      </w:r>
      <w:r>
        <w:rPr>
          <w:color w:val="000000"/>
        </w:rPr>
        <w:t>ntes</w:t>
      </w:r>
      <w:r w:rsidR="00B547E2">
        <w:rPr>
          <w:color w:val="000000"/>
        </w:rPr>
        <w:t xml:space="preserve">. </w:t>
      </w:r>
      <w:r w:rsidR="00B547E2">
        <w:rPr>
          <w:b/>
          <w:color w:val="000000"/>
        </w:rPr>
        <w:t xml:space="preserve">Métodos: </w:t>
      </w:r>
      <w:r w:rsidR="00B547E2" w:rsidRPr="00B547E2">
        <w:rPr>
          <w:color w:val="000000"/>
        </w:rPr>
        <w:t xml:space="preserve">Estudo retrospectivo descritivo, no qual foram avaliados exames de Ressonância Nuclear Magnética de </w:t>
      </w:r>
      <w:r w:rsidR="00B547E2">
        <w:rPr>
          <w:color w:val="000000"/>
        </w:rPr>
        <w:t>73</w:t>
      </w:r>
      <w:r w:rsidR="00B547E2" w:rsidRPr="00B547E2">
        <w:rPr>
          <w:color w:val="000000"/>
        </w:rPr>
        <w:t xml:space="preserve"> pacientes</w:t>
      </w:r>
      <w:r w:rsidR="00E15D14">
        <w:rPr>
          <w:color w:val="000000"/>
        </w:rPr>
        <w:t>, totalizando 141 níveis, com</w:t>
      </w:r>
      <w:r w:rsidR="00B547E2" w:rsidRPr="00B547E2">
        <w:rPr>
          <w:color w:val="000000"/>
        </w:rPr>
        <w:t xml:space="preserve"> </w:t>
      </w:r>
      <w:r w:rsidR="00B547E2">
        <w:rPr>
          <w:color w:val="000000"/>
        </w:rPr>
        <w:t>estenose degenerativa</w:t>
      </w:r>
      <w:r w:rsidR="00E15D14">
        <w:rPr>
          <w:color w:val="000000"/>
        </w:rPr>
        <w:t>,</w:t>
      </w:r>
      <w:r w:rsidR="00B547E2">
        <w:rPr>
          <w:color w:val="000000"/>
        </w:rPr>
        <w:t xml:space="preserve"> submetidos a tratamento cirúrgico por um único cirurgião</w:t>
      </w:r>
      <w:r w:rsidR="00E15D14">
        <w:rPr>
          <w:color w:val="000000"/>
        </w:rPr>
        <w:t>, de 2015 até</w:t>
      </w:r>
      <w:r w:rsidR="00B547E2">
        <w:rPr>
          <w:color w:val="000000"/>
        </w:rPr>
        <w:t xml:space="preserve"> 2018. Estratificou-</w:t>
      </w:r>
      <w:r w:rsidR="00E15D14">
        <w:rPr>
          <w:color w:val="000000"/>
        </w:rPr>
        <w:t>se os pacientes quanto ao lado,</w:t>
      </w:r>
      <w:r w:rsidR="00B547E2">
        <w:rPr>
          <w:color w:val="000000"/>
        </w:rPr>
        <w:t xml:space="preserve"> grau do tropismo </w:t>
      </w:r>
      <w:proofErr w:type="spellStart"/>
      <w:r w:rsidR="00B547E2">
        <w:rPr>
          <w:color w:val="000000"/>
        </w:rPr>
        <w:t>facetário</w:t>
      </w:r>
      <w:proofErr w:type="spellEnd"/>
      <w:r w:rsidR="00B547E2">
        <w:rPr>
          <w:color w:val="000000"/>
        </w:rPr>
        <w:t xml:space="preserve">, artrose </w:t>
      </w:r>
      <w:proofErr w:type="spellStart"/>
      <w:r w:rsidR="00B547E2">
        <w:rPr>
          <w:color w:val="000000"/>
        </w:rPr>
        <w:t>facetária</w:t>
      </w:r>
      <w:proofErr w:type="spellEnd"/>
      <w:r w:rsidR="00B547E2">
        <w:rPr>
          <w:color w:val="000000"/>
        </w:rPr>
        <w:t xml:space="preserve">, degeneração discal e lado operado, assim como dados epidemiológicos como idade, sexo, etc. O tropismo foi aferido pelo método de </w:t>
      </w:r>
      <w:proofErr w:type="spellStart"/>
      <w:r w:rsidR="00B547E2">
        <w:rPr>
          <w:color w:val="000000"/>
        </w:rPr>
        <w:t>Karakan</w:t>
      </w:r>
      <w:proofErr w:type="spellEnd"/>
      <w:r w:rsidR="00B547E2">
        <w:rPr>
          <w:color w:val="000000"/>
        </w:rPr>
        <w:t xml:space="preserve"> e avaliado de forma numérica</w:t>
      </w:r>
      <w:r w:rsidR="00C5550B">
        <w:rPr>
          <w:color w:val="000000"/>
        </w:rPr>
        <w:t xml:space="preserve"> e categórica</w:t>
      </w:r>
      <w:r w:rsidR="00B547E2">
        <w:rPr>
          <w:color w:val="000000"/>
        </w:rPr>
        <w:t xml:space="preserve">. A degeneração discal foi classificada </w:t>
      </w:r>
      <w:r w:rsidR="006A70AD">
        <w:rPr>
          <w:color w:val="000000"/>
        </w:rPr>
        <w:t xml:space="preserve">por </w:t>
      </w:r>
      <w:proofErr w:type="spellStart"/>
      <w:r w:rsidR="006A70AD">
        <w:rPr>
          <w:color w:val="000000"/>
        </w:rPr>
        <w:t>Pfirrmann</w:t>
      </w:r>
      <w:proofErr w:type="spellEnd"/>
      <w:r w:rsidR="006A70AD">
        <w:rPr>
          <w:color w:val="000000"/>
        </w:rPr>
        <w:t xml:space="preserve"> e a artrose </w:t>
      </w:r>
      <w:proofErr w:type="spellStart"/>
      <w:r w:rsidR="006A70AD">
        <w:rPr>
          <w:color w:val="000000"/>
        </w:rPr>
        <w:t>facetá</w:t>
      </w:r>
      <w:r w:rsidR="00B547E2">
        <w:rPr>
          <w:color w:val="000000"/>
        </w:rPr>
        <w:t>ria</w:t>
      </w:r>
      <w:proofErr w:type="spellEnd"/>
      <w:r w:rsidR="00B547E2">
        <w:rPr>
          <w:color w:val="000000"/>
        </w:rPr>
        <w:t xml:space="preserve"> por </w:t>
      </w:r>
      <w:proofErr w:type="spellStart"/>
      <w:r w:rsidR="00B547E2">
        <w:rPr>
          <w:color w:val="000000"/>
        </w:rPr>
        <w:t>Weishaupt</w:t>
      </w:r>
      <w:proofErr w:type="spellEnd"/>
      <w:r w:rsidR="00B547E2">
        <w:rPr>
          <w:color w:val="000000"/>
        </w:rPr>
        <w:t>.</w:t>
      </w:r>
      <w:r w:rsidR="00E15D14">
        <w:rPr>
          <w:color w:val="000000"/>
        </w:rPr>
        <w:t xml:space="preserve"> </w:t>
      </w:r>
      <w:r w:rsidR="00E15D14" w:rsidRPr="00DE3A2F">
        <w:t>Para análise e obtenção dos resultados foi utilizado o teste do</w:t>
      </w:r>
      <w:r w:rsidR="00E15D14">
        <w:t xml:space="preserve"> </w:t>
      </w:r>
      <w:proofErr w:type="spellStart"/>
      <w:r w:rsidR="00E15D14" w:rsidRPr="00DE3A2F">
        <w:t>Qui</w:t>
      </w:r>
      <w:proofErr w:type="spellEnd"/>
      <w:r w:rsidR="00E15D14" w:rsidRPr="00DE3A2F">
        <w:t>-quadrado</w:t>
      </w:r>
      <w:r w:rsidR="00E15D14">
        <w:t xml:space="preserve"> e ANOVA</w:t>
      </w:r>
      <w:r w:rsidR="00E15D14" w:rsidRPr="00DE3A2F">
        <w:t xml:space="preserve"> via programa estatístico SPSS versão 18.0</w:t>
      </w:r>
      <w:r w:rsidR="00E15D14">
        <w:t xml:space="preserve">. </w:t>
      </w:r>
      <w:r w:rsidR="006A70AD">
        <w:rPr>
          <w:b/>
          <w:color w:val="000000"/>
        </w:rPr>
        <w:t xml:space="preserve">Resultados: </w:t>
      </w:r>
      <w:r w:rsidR="006A70AD">
        <w:rPr>
          <w:color w:val="000000"/>
        </w:rPr>
        <w:t xml:space="preserve">Foi encontrada significância estatística na relação entre tropismo </w:t>
      </w:r>
      <w:proofErr w:type="spellStart"/>
      <w:r w:rsidR="006A70AD">
        <w:rPr>
          <w:color w:val="000000"/>
        </w:rPr>
        <w:t>facetário</w:t>
      </w:r>
      <w:proofErr w:type="spellEnd"/>
      <w:r w:rsidR="006A70AD">
        <w:rPr>
          <w:color w:val="000000"/>
        </w:rPr>
        <w:t xml:space="preserve"> e degeneração discal (p=0,026) no nível L4-L5. Não foi encontrada correlação entre tropismo e artrose </w:t>
      </w:r>
      <w:proofErr w:type="spellStart"/>
      <w:r w:rsidR="006A70AD">
        <w:rPr>
          <w:color w:val="000000"/>
        </w:rPr>
        <w:t>facetária</w:t>
      </w:r>
      <w:proofErr w:type="spellEnd"/>
      <w:r w:rsidR="006A70AD">
        <w:rPr>
          <w:color w:val="000000"/>
        </w:rPr>
        <w:t xml:space="preserve"> </w:t>
      </w:r>
      <w:r w:rsidR="00E15D14">
        <w:rPr>
          <w:color w:val="000000"/>
        </w:rPr>
        <w:t>(p=</w:t>
      </w:r>
      <w:r w:rsidR="00C5550B">
        <w:rPr>
          <w:color w:val="000000"/>
        </w:rPr>
        <w:t>0,161</w:t>
      </w:r>
      <w:r w:rsidR="00E15D14">
        <w:rPr>
          <w:color w:val="000000"/>
        </w:rPr>
        <w:t xml:space="preserve">) </w:t>
      </w:r>
      <w:r w:rsidR="006A70AD">
        <w:rPr>
          <w:color w:val="000000"/>
        </w:rPr>
        <w:t xml:space="preserve">ou tropismo e lado </w:t>
      </w:r>
      <w:proofErr w:type="gramStart"/>
      <w:r w:rsidR="006A70AD">
        <w:rPr>
          <w:color w:val="000000"/>
        </w:rPr>
        <w:t>operado</w:t>
      </w:r>
      <w:r w:rsidR="00E15D14">
        <w:rPr>
          <w:color w:val="000000"/>
        </w:rPr>
        <w:t>(</w:t>
      </w:r>
      <w:proofErr w:type="gramEnd"/>
      <w:r w:rsidR="00E15D14">
        <w:rPr>
          <w:color w:val="000000"/>
        </w:rPr>
        <w:t>p=0,573)</w:t>
      </w:r>
      <w:r w:rsidR="006A70AD">
        <w:rPr>
          <w:color w:val="000000"/>
        </w:rPr>
        <w:t xml:space="preserve">. </w:t>
      </w:r>
      <w:r w:rsidR="006A70AD">
        <w:rPr>
          <w:b/>
          <w:color w:val="000000"/>
        </w:rPr>
        <w:t xml:space="preserve">Conclusão: </w:t>
      </w:r>
      <w:r w:rsidR="006A70AD">
        <w:rPr>
          <w:color w:val="000000"/>
        </w:rPr>
        <w:t xml:space="preserve">O grau de tropismo influencia diretamente na degeneração discal, sendo </w:t>
      </w:r>
      <w:r w:rsidR="00B7764A">
        <w:rPr>
          <w:color w:val="000000"/>
        </w:rPr>
        <w:t xml:space="preserve">que </w:t>
      </w:r>
      <w:r w:rsidR="006A70AD">
        <w:rPr>
          <w:color w:val="000000"/>
        </w:rPr>
        <w:t xml:space="preserve">maiores assimetrias </w:t>
      </w:r>
      <w:r w:rsidR="00B7764A">
        <w:rPr>
          <w:color w:val="000000"/>
        </w:rPr>
        <w:t xml:space="preserve">estão </w:t>
      </w:r>
      <w:r w:rsidR="006A70AD">
        <w:rPr>
          <w:color w:val="000000"/>
        </w:rPr>
        <w:t xml:space="preserve">relacionadas </w:t>
      </w:r>
      <w:r w:rsidR="00B7764A">
        <w:rPr>
          <w:color w:val="000000"/>
        </w:rPr>
        <w:t xml:space="preserve">a </w:t>
      </w:r>
      <w:r w:rsidR="006A70AD">
        <w:rPr>
          <w:color w:val="000000"/>
        </w:rPr>
        <w:t xml:space="preserve">degenerações mais graves. </w:t>
      </w:r>
      <w:r w:rsidR="00B7764A">
        <w:rPr>
          <w:color w:val="000000"/>
        </w:rPr>
        <w:t>Embora o tropismo não tenha demonstrado correlação estatística significativa com o lado operado (p=0,573), acredita-se que novos estudos deverão ser realizados sobre esta correlação.</w:t>
      </w:r>
      <w:r w:rsidR="006A70AD">
        <w:rPr>
          <w:color w:val="000000"/>
        </w:rPr>
        <w:t xml:space="preserve"> </w:t>
      </w:r>
    </w:p>
    <w:p w14:paraId="4928DADF" w14:textId="3F616BE9" w:rsidR="001D3022" w:rsidRDefault="00266BCB" w:rsidP="001D3022">
      <w:pPr>
        <w:pStyle w:val="NormalWeb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Descritores: </w:t>
      </w:r>
      <w:r>
        <w:rPr>
          <w:color w:val="000000"/>
        </w:rPr>
        <w:t xml:space="preserve">Tropismo </w:t>
      </w:r>
      <w:proofErr w:type="spellStart"/>
      <w:r>
        <w:rPr>
          <w:color w:val="000000"/>
        </w:rPr>
        <w:t>Facetário</w:t>
      </w:r>
      <w:proofErr w:type="spellEnd"/>
      <w:r>
        <w:rPr>
          <w:color w:val="000000"/>
        </w:rPr>
        <w:t xml:space="preserve">, Degeneração </w:t>
      </w:r>
      <w:proofErr w:type="spellStart"/>
      <w:r>
        <w:rPr>
          <w:color w:val="000000"/>
        </w:rPr>
        <w:t>Facetária</w:t>
      </w:r>
      <w:proofErr w:type="spellEnd"/>
      <w:r>
        <w:rPr>
          <w:color w:val="000000"/>
        </w:rPr>
        <w:t xml:space="preserve">, Degeneração Discal, Lado Operado, Tratamento Cirúrgico, </w:t>
      </w:r>
      <w:r w:rsidRPr="001242F2">
        <w:rPr>
          <w:color w:val="000000"/>
        </w:rPr>
        <w:t>Estenose Degenerativa</w:t>
      </w:r>
      <w:r w:rsidR="00B7764A">
        <w:rPr>
          <w:color w:val="000000"/>
        </w:rPr>
        <w:t>.</w:t>
      </w:r>
    </w:p>
    <w:p w14:paraId="1775ADC0" w14:textId="77777777" w:rsidR="001D3022" w:rsidRDefault="001D3022" w:rsidP="001D3022">
      <w:pPr>
        <w:pStyle w:val="NormalWeb"/>
        <w:spacing w:line="360" w:lineRule="auto"/>
        <w:jc w:val="both"/>
        <w:rPr>
          <w:color w:val="000000"/>
        </w:rPr>
      </w:pPr>
    </w:p>
    <w:p w14:paraId="18976C01" w14:textId="77777777" w:rsidR="001D3022" w:rsidRDefault="001D3022" w:rsidP="001D3022">
      <w:pPr>
        <w:pStyle w:val="NormalWeb"/>
        <w:spacing w:line="360" w:lineRule="auto"/>
        <w:jc w:val="both"/>
        <w:rPr>
          <w:color w:val="000000"/>
        </w:rPr>
      </w:pPr>
    </w:p>
    <w:p w14:paraId="75B8EC7B" w14:textId="77777777" w:rsidR="001D3022" w:rsidRDefault="001D3022" w:rsidP="001D3022">
      <w:pPr>
        <w:pStyle w:val="NormalWeb"/>
        <w:spacing w:line="360" w:lineRule="auto"/>
        <w:jc w:val="both"/>
        <w:rPr>
          <w:color w:val="000000"/>
        </w:rPr>
      </w:pPr>
    </w:p>
    <w:p w14:paraId="04172042" w14:textId="77777777" w:rsidR="001D3022" w:rsidRPr="001D3022" w:rsidRDefault="001D3022" w:rsidP="001D3022">
      <w:pPr>
        <w:pStyle w:val="NormalWeb"/>
        <w:spacing w:line="360" w:lineRule="auto"/>
        <w:jc w:val="both"/>
        <w:rPr>
          <w:color w:val="000000"/>
        </w:rPr>
      </w:pPr>
    </w:p>
    <w:p w14:paraId="3ECC00A1" w14:textId="1D198223" w:rsidR="00CD52F5" w:rsidRDefault="00CD52F5" w:rsidP="00983B1A">
      <w:pPr>
        <w:pStyle w:val="NormalWeb"/>
        <w:spacing w:before="0" w:beforeAutospacing="0" w:after="160" w:afterAutospacing="0"/>
        <w:jc w:val="both"/>
        <w:rPr>
          <w:b/>
          <w:bCs/>
          <w:color w:val="000000"/>
          <w:sz w:val="28"/>
          <w:szCs w:val="28"/>
        </w:rPr>
      </w:pPr>
      <w:r w:rsidRPr="0030400E">
        <w:rPr>
          <w:b/>
          <w:bCs/>
          <w:color w:val="000000"/>
          <w:sz w:val="28"/>
          <w:szCs w:val="28"/>
        </w:rPr>
        <w:lastRenderedPageBreak/>
        <w:t>INTRODUÇÃO</w:t>
      </w:r>
    </w:p>
    <w:p w14:paraId="7EEB8954" w14:textId="77777777" w:rsidR="0030400E" w:rsidRPr="0030400E" w:rsidRDefault="0030400E" w:rsidP="00983B1A">
      <w:pPr>
        <w:pStyle w:val="NormalWeb"/>
        <w:spacing w:before="0" w:beforeAutospacing="0" w:after="160" w:afterAutospacing="0"/>
        <w:jc w:val="both"/>
        <w:rPr>
          <w:b/>
          <w:sz w:val="28"/>
          <w:szCs w:val="28"/>
        </w:rPr>
      </w:pPr>
    </w:p>
    <w:p w14:paraId="3340E4C0" w14:textId="5B63F7B9" w:rsidR="00CD52F5" w:rsidRPr="00983B1A" w:rsidRDefault="00CD52F5" w:rsidP="0030400E">
      <w:pPr>
        <w:pStyle w:val="NormalWeb"/>
        <w:spacing w:before="0" w:beforeAutospacing="0" w:after="160" w:afterAutospacing="0" w:line="360" w:lineRule="auto"/>
        <w:ind w:firstLine="720"/>
        <w:jc w:val="both"/>
      </w:pPr>
      <w:r w:rsidRPr="00983B1A">
        <w:rPr>
          <w:color w:val="000000"/>
        </w:rPr>
        <w:t>A estenose lombar é uma doença degenerativa resultante do estreitamento do canal vertebral, ou dos forames intervertebrais, que leva a compressão de raízes nervosas ou saco tecal.</w:t>
      </w:r>
      <w:r w:rsidR="00207057">
        <w:rPr>
          <w:color w:val="000000"/>
          <w:vertAlign w:val="superscript"/>
        </w:rPr>
        <w:t>1,</w:t>
      </w:r>
      <w:r w:rsidRPr="00983B1A">
        <w:rPr>
          <w:color w:val="000000"/>
          <w:vertAlign w:val="superscript"/>
        </w:rPr>
        <w:t>2</w:t>
      </w:r>
      <w:r w:rsidRPr="00983B1A">
        <w:rPr>
          <w:color w:val="000000"/>
        </w:rPr>
        <w:t xml:space="preserve">. Estima-se que 1,7%-8% da população geral possa apresentar sintomas clínicos, com aumento da prevalência a partir da quinta década de vida, sendo mais frequente na coluna </w:t>
      </w:r>
      <w:proofErr w:type="spellStart"/>
      <w:r w:rsidRPr="00983B1A">
        <w:rPr>
          <w:color w:val="000000"/>
        </w:rPr>
        <w:t>lombossacra</w:t>
      </w:r>
      <w:proofErr w:type="spellEnd"/>
      <w:r w:rsidRPr="00983B1A">
        <w:rPr>
          <w:color w:val="000000"/>
        </w:rPr>
        <w:t xml:space="preserve"> e no sexo feminino</w:t>
      </w:r>
      <w:r w:rsidRPr="00983B1A">
        <w:rPr>
          <w:color w:val="000000"/>
          <w:vertAlign w:val="superscript"/>
        </w:rPr>
        <w:t>1</w:t>
      </w:r>
      <w:r w:rsidRPr="00983B1A">
        <w:rPr>
          <w:color w:val="000000"/>
        </w:rPr>
        <w:t>.</w:t>
      </w:r>
    </w:p>
    <w:p w14:paraId="232D7FC4" w14:textId="5BBFA178" w:rsidR="009021F4" w:rsidRDefault="00207057" w:rsidP="009021F4">
      <w:pPr>
        <w:pStyle w:val="NormalWeb"/>
        <w:spacing w:before="0" w:beforeAutospacing="0" w:after="16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 w:rsidR="00D376A3">
        <w:rPr>
          <w:color w:val="000000"/>
        </w:rPr>
        <w:t>espondiloartrose</w:t>
      </w:r>
      <w:proofErr w:type="spellEnd"/>
      <w:r>
        <w:rPr>
          <w:color w:val="000000"/>
        </w:rPr>
        <w:t xml:space="preserve"> </w:t>
      </w:r>
      <w:r w:rsidR="00CD52F5" w:rsidRPr="00983B1A">
        <w:rPr>
          <w:color w:val="000000"/>
        </w:rPr>
        <w:t>é a causa mais comum de estenose espinhal lombar e geralmente afeta in</w:t>
      </w:r>
      <w:r>
        <w:rPr>
          <w:color w:val="000000"/>
        </w:rPr>
        <w:t xml:space="preserve">divíduos com mais de 60 anos. Obesidade, história familiar, </w:t>
      </w:r>
      <w:proofErr w:type="spellStart"/>
      <w:r>
        <w:rPr>
          <w:color w:val="000000"/>
        </w:rPr>
        <w:t>discartrose</w:t>
      </w:r>
      <w:proofErr w:type="spellEnd"/>
      <w:r>
        <w:rPr>
          <w:color w:val="000000"/>
        </w:rPr>
        <w:t xml:space="preserve">, </w:t>
      </w:r>
      <w:r w:rsidR="00CD52F5" w:rsidRPr="00983B1A">
        <w:rPr>
          <w:color w:val="000000"/>
        </w:rPr>
        <w:t xml:space="preserve">trauma ou outros </w:t>
      </w:r>
      <w:r>
        <w:rPr>
          <w:color w:val="000000"/>
        </w:rPr>
        <w:t xml:space="preserve">são </w:t>
      </w:r>
      <w:r w:rsidR="00CD52F5" w:rsidRPr="00983B1A">
        <w:rPr>
          <w:color w:val="000000"/>
        </w:rPr>
        <w:t xml:space="preserve">fatores </w:t>
      </w:r>
      <w:r>
        <w:rPr>
          <w:color w:val="000000"/>
        </w:rPr>
        <w:t>de risco</w:t>
      </w:r>
      <w:r w:rsidR="007D0A5C">
        <w:rPr>
          <w:color w:val="000000"/>
        </w:rPr>
        <w:t xml:space="preserve"> para</w:t>
      </w:r>
      <w:r w:rsidR="00CD52F5" w:rsidRPr="00983B1A">
        <w:rPr>
          <w:color w:val="000000"/>
        </w:rPr>
        <w:t xml:space="preserve"> </w:t>
      </w:r>
      <w:r>
        <w:rPr>
          <w:color w:val="000000"/>
        </w:rPr>
        <w:t xml:space="preserve">alterações </w:t>
      </w:r>
      <w:r w:rsidR="007D0A5C">
        <w:rPr>
          <w:color w:val="000000"/>
        </w:rPr>
        <w:t>degenerativas</w:t>
      </w:r>
      <w:r>
        <w:rPr>
          <w:color w:val="000000"/>
        </w:rPr>
        <w:t xml:space="preserve"> do disco e elementos posteriores, favorecendo a estenose do canal vertebral</w:t>
      </w:r>
      <w:r w:rsidR="00CD52F5" w:rsidRPr="00983B1A">
        <w:rPr>
          <w:color w:val="000000"/>
        </w:rPr>
        <w:t>.</w:t>
      </w:r>
      <w:r>
        <w:rPr>
          <w:color w:val="000000"/>
          <w:vertAlign w:val="superscript"/>
        </w:rPr>
        <w:t>1,</w:t>
      </w:r>
      <w:r w:rsidR="00CD52F5" w:rsidRPr="00983B1A">
        <w:rPr>
          <w:color w:val="000000"/>
          <w:vertAlign w:val="superscript"/>
        </w:rPr>
        <w:t>6</w:t>
      </w:r>
      <w:r w:rsidR="00CD52F5" w:rsidRPr="00983B1A">
        <w:rPr>
          <w:color w:val="000000"/>
        </w:rPr>
        <w:t>.</w:t>
      </w:r>
      <w:r w:rsidR="009021F4" w:rsidRPr="009021F4">
        <w:rPr>
          <w:color w:val="000000"/>
        </w:rPr>
        <w:t xml:space="preserve"> </w:t>
      </w:r>
    </w:p>
    <w:p w14:paraId="5E394066" w14:textId="7C24E3D6" w:rsidR="009021F4" w:rsidRPr="00983B1A" w:rsidRDefault="009021F4" w:rsidP="009021F4">
      <w:pPr>
        <w:pStyle w:val="NormalWeb"/>
        <w:spacing w:before="0" w:beforeAutospacing="0" w:after="160" w:afterAutospacing="0" w:line="360" w:lineRule="auto"/>
        <w:ind w:firstLine="720"/>
        <w:jc w:val="both"/>
      </w:pPr>
      <w:r w:rsidRPr="00983B1A">
        <w:rPr>
          <w:color w:val="000000"/>
        </w:rPr>
        <w:t xml:space="preserve">Um complexo tri-articular é encontrado em cada segmento da coluna vertebral, </w:t>
      </w:r>
      <w:r w:rsidR="00D376A3">
        <w:rPr>
          <w:color w:val="000000"/>
        </w:rPr>
        <w:t>formado pelo</w:t>
      </w:r>
      <w:r w:rsidRPr="00983B1A">
        <w:rPr>
          <w:color w:val="000000"/>
        </w:rPr>
        <w:t xml:space="preserve"> disco intervertebral e articulações </w:t>
      </w:r>
      <w:proofErr w:type="spellStart"/>
      <w:r w:rsidRPr="00983B1A">
        <w:rPr>
          <w:color w:val="000000"/>
        </w:rPr>
        <w:t>facetárias</w:t>
      </w:r>
      <w:proofErr w:type="spellEnd"/>
      <w:r w:rsidRPr="00983B1A">
        <w:rPr>
          <w:color w:val="000000"/>
        </w:rPr>
        <w:t>, constituindo um mecanismo de controle dos movimentos axiais</w:t>
      </w:r>
      <w:r w:rsidR="007D0A5C">
        <w:rPr>
          <w:color w:val="000000"/>
        </w:rPr>
        <w:t>, coronais e sagitais</w:t>
      </w:r>
      <w:r w:rsidRPr="00983B1A">
        <w:rPr>
          <w:color w:val="000000"/>
        </w:rPr>
        <w:t xml:space="preserve"> da coluna lombar</w:t>
      </w:r>
      <w:r w:rsidR="007D0A5C">
        <w:rPr>
          <w:color w:val="000000"/>
        </w:rPr>
        <w:t xml:space="preserve">. A </w:t>
      </w:r>
      <w:r w:rsidRPr="00983B1A">
        <w:rPr>
          <w:color w:val="000000"/>
        </w:rPr>
        <w:t xml:space="preserve">assimetria entre os ângulos das articulações </w:t>
      </w:r>
      <w:proofErr w:type="spellStart"/>
      <w:r w:rsidR="00C473A2">
        <w:rPr>
          <w:color w:val="000000"/>
        </w:rPr>
        <w:t>facetá</w:t>
      </w:r>
      <w:r>
        <w:rPr>
          <w:color w:val="000000"/>
        </w:rPr>
        <w:t>rias</w:t>
      </w:r>
      <w:proofErr w:type="spellEnd"/>
      <w:r>
        <w:rPr>
          <w:color w:val="000000"/>
        </w:rPr>
        <w:t xml:space="preserve"> (esquerda e direita)</w:t>
      </w:r>
      <w:r w:rsidR="00C473A2">
        <w:rPr>
          <w:color w:val="000000"/>
        </w:rPr>
        <w:t xml:space="preserve"> é definida como tropismo </w:t>
      </w:r>
      <w:proofErr w:type="spellStart"/>
      <w:r w:rsidR="00C473A2">
        <w:rPr>
          <w:color w:val="000000"/>
        </w:rPr>
        <w:t>facetá</w:t>
      </w:r>
      <w:r w:rsidRPr="00983B1A">
        <w:rPr>
          <w:color w:val="000000"/>
        </w:rPr>
        <w:t>rio</w:t>
      </w:r>
      <w:proofErr w:type="spellEnd"/>
      <w:r w:rsidRPr="00983B1A">
        <w:rPr>
          <w:color w:val="000000"/>
        </w:rPr>
        <w:t xml:space="preserve">. Naturalmente, há um grau de assimetria entre o ângulo das facetas articulares, entretanto, quando o tropismo excede níveis fisiológicos, pode </w:t>
      </w:r>
      <w:r w:rsidR="007D0A5C">
        <w:rPr>
          <w:color w:val="000000"/>
        </w:rPr>
        <w:t xml:space="preserve">estar relacionado com algumas </w:t>
      </w:r>
      <w:r w:rsidRPr="00983B1A">
        <w:rPr>
          <w:color w:val="000000"/>
        </w:rPr>
        <w:t>patologias</w:t>
      </w:r>
      <w:r w:rsidRPr="00983B1A">
        <w:rPr>
          <w:color w:val="000000"/>
          <w:vertAlign w:val="superscript"/>
        </w:rPr>
        <w:t>4,5</w:t>
      </w:r>
      <w:r>
        <w:rPr>
          <w:color w:val="000000"/>
        </w:rPr>
        <w:t xml:space="preserve">. </w:t>
      </w:r>
    </w:p>
    <w:p w14:paraId="276584D9" w14:textId="23FDC334" w:rsidR="00CD52F5" w:rsidRDefault="009021F4" w:rsidP="0030400E">
      <w:pPr>
        <w:pStyle w:val="NormalWeb"/>
        <w:spacing w:before="0" w:beforeAutospacing="0" w:after="160" w:afterAutospacing="0" w:line="360" w:lineRule="auto"/>
        <w:jc w:val="both"/>
        <w:rPr>
          <w:color w:val="000000"/>
        </w:rPr>
      </w:pPr>
      <w:r>
        <w:tab/>
      </w:r>
      <w:r w:rsidR="00CD52F5" w:rsidRPr="00983B1A">
        <w:rPr>
          <w:color w:val="000000"/>
        </w:rPr>
        <w:t xml:space="preserve">A escolha do tratamento depende, principalmente, dos sintomas e do tempo que eles estão presentes. </w:t>
      </w:r>
      <w:r w:rsidR="007D0A5C">
        <w:rPr>
          <w:color w:val="000000"/>
        </w:rPr>
        <w:t>As</w:t>
      </w:r>
      <w:r w:rsidR="00CD52F5" w:rsidRPr="00983B1A">
        <w:rPr>
          <w:color w:val="000000"/>
        </w:rPr>
        <w:t xml:space="preserve"> opções</w:t>
      </w:r>
      <w:r w:rsidR="007D0A5C">
        <w:rPr>
          <w:color w:val="000000"/>
        </w:rPr>
        <w:t xml:space="preserve"> terapêuticas vão</w:t>
      </w:r>
      <w:r w:rsidR="00CD52F5" w:rsidRPr="00983B1A">
        <w:rPr>
          <w:color w:val="000000"/>
        </w:rPr>
        <w:t xml:space="preserve"> desde</w:t>
      </w:r>
      <w:r w:rsidR="007D0A5C">
        <w:rPr>
          <w:color w:val="000000"/>
        </w:rPr>
        <w:t xml:space="preserve"> tratamentos conservadores com</w:t>
      </w:r>
      <w:r w:rsidR="00CD52F5" w:rsidRPr="00983B1A">
        <w:rPr>
          <w:color w:val="000000"/>
        </w:rPr>
        <w:t xml:space="preserve"> fisioterapia, mudança de hábitos de vida, medicações, terapia cognitivo-comportamental</w:t>
      </w:r>
      <w:r w:rsidR="00785DAC">
        <w:rPr>
          <w:color w:val="000000"/>
        </w:rPr>
        <w:t>,</w:t>
      </w:r>
      <w:r w:rsidR="00CD52F5" w:rsidRPr="00983B1A">
        <w:rPr>
          <w:color w:val="000000"/>
        </w:rPr>
        <w:t xml:space="preserve"> até a realização</w:t>
      </w:r>
      <w:r w:rsidR="00785DAC">
        <w:rPr>
          <w:color w:val="000000"/>
        </w:rPr>
        <w:t xml:space="preserve"> de procedimentos cirúrgicos por técnicas </w:t>
      </w:r>
      <w:proofErr w:type="spellStart"/>
      <w:r w:rsidR="00785DAC">
        <w:rPr>
          <w:color w:val="000000"/>
        </w:rPr>
        <w:t>descompressivas</w:t>
      </w:r>
      <w:proofErr w:type="spellEnd"/>
      <w:r w:rsidR="00785DAC">
        <w:rPr>
          <w:color w:val="000000"/>
        </w:rPr>
        <w:t xml:space="preserve"> com ou sem a necessidade da estabilização por artrodese</w:t>
      </w:r>
      <w:r w:rsidR="00CD52F5" w:rsidRPr="00983B1A">
        <w:rPr>
          <w:color w:val="000000"/>
          <w:vertAlign w:val="superscript"/>
        </w:rPr>
        <w:t>5,6</w:t>
      </w:r>
      <w:r w:rsidR="00CD52F5" w:rsidRPr="00983B1A">
        <w:rPr>
          <w:color w:val="000000"/>
        </w:rPr>
        <w:t xml:space="preserve">. Porém, </w:t>
      </w:r>
      <w:r w:rsidR="00785DAC">
        <w:rPr>
          <w:color w:val="000000"/>
        </w:rPr>
        <w:t>todos os fatores que influenciam na patogênese da estenose</w:t>
      </w:r>
      <w:r w:rsidR="00CD52F5" w:rsidRPr="00983B1A">
        <w:rPr>
          <w:color w:val="000000"/>
        </w:rPr>
        <w:t xml:space="preserve"> e os aspectos </w:t>
      </w:r>
      <w:proofErr w:type="spellStart"/>
      <w:r w:rsidR="00CD52F5" w:rsidRPr="00983B1A">
        <w:rPr>
          <w:color w:val="000000"/>
        </w:rPr>
        <w:t>morfopa</w:t>
      </w:r>
      <w:r w:rsidR="00785DAC">
        <w:rPr>
          <w:color w:val="000000"/>
        </w:rPr>
        <w:t>tológicos</w:t>
      </w:r>
      <w:proofErr w:type="spellEnd"/>
      <w:r w:rsidR="00785DAC">
        <w:rPr>
          <w:color w:val="000000"/>
        </w:rPr>
        <w:t xml:space="preserve"> da doença, responsáveis</w:t>
      </w:r>
      <w:r w:rsidR="00CD52F5" w:rsidRPr="00983B1A">
        <w:rPr>
          <w:color w:val="000000"/>
        </w:rPr>
        <w:t xml:space="preserve"> </w:t>
      </w:r>
      <w:r w:rsidR="00785DAC">
        <w:rPr>
          <w:color w:val="000000"/>
        </w:rPr>
        <w:t>pelo prognóstico</w:t>
      </w:r>
      <w:r w:rsidR="00CD52F5" w:rsidRPr="00983B1A">
        <w:rPr>
          <w:color w:val="000000"/>
        </w:rPr>
        <w:t>, permanecem incertos.</w:t>
      </w:r>
    </w:p>
    <w:p w14:paraId="7FF6BA04" w14:textId="1A4E103A" w:rsidR="007D0A5C" w:rsidRPr="00C23143" w:rsidRDefault="007D0A5C" w:rsidP="00C473A2">
      <w:pPr>
        <w:pStyle w:val="NormalWeb"/>
        <w:spacing w:before="0" w:beforeAutospacing="0" w:after="160" w:afterAutospacing="0" w:line="360" w:lineRule="auto"/>
        <w:ind w:firstLine="708"/>
      </w:pPr>
      <w:r w:rsidRPr="00983B1A">
        <w:t xml:space="preserve">A </w:t>
      </w:r>
      <w:r w:rsidR="00D376A3">
        <w:t xml:space="preserve">associação entre tropismo </w:t>
      </w:r>
      <w:proofErr w:type="spellStart"/>
      <w:r w:rsidR="00D376A3">
        <w:t>facetá</w:t>
      </w:r>
      <w:r w:rsidRPr="00983B1A">
        <w:t>rio</w:t>
      </w:r>
      <w:proofErr w:type="spellEnd"/>
      <w:r w:rsidRPr="00983B1A">
        <w:t xml:space="preserve"> e degeneração discal</w:t>
      </w:r>
      <w:r>
        <w:t xml:space="preserve">, assim como sua relação com </w:t>
      </w:r>
      <w:r w:rsidR="00D376A3">
        <w:t xml:space="preserve">demais </w:t>
      </w:r>
      <w:r>
        <w:t>alterações degenerativas da coluna vertebral,</w:t>
      </w:r>
      <w:r w:rsidRPr="00983B1A">
        <w:t xml:space="preserve"> ainda </w:t>
      </w:r>
      <w:r>
        <w:t>apresentam</w:t>
      </w:r>
      <w:r w:rsidRPr="00983B1A">
        <w:t xml:space="preserve"> opiniões divergentes na </w:t>
      </w:r>
      <w:r>
        <w:t>literatura</w:t>
      </w:r>
      <w:r w:rsidR="00C23143">
        <w:rPr>
          <w:vertAlign w:val="superscript"/>
        </w:rPr>
        <w:t>13,15</w:t>
      </w:r>
      <w:r>
        <w:t xml:space="preserve">. Em estudo prévio </w:t>
      </w:r>
      <w:r w:rsidR="00C23143">
        <w:t>foi identificada</w:t>
      </w:r>
      <w:r>
        <w:t xml:space="preserve"> relação estatisticamente significante </w:t>
      </w:r>
      <w:r w:rsidR="00D376A3">
        <w:t>entre o tropismo e o lado de ocorrência</w:t>
      </w:r>
      <w:r>
        <w:t xml:space="preserve"> </w:t>
      </w:r>
      <w:r w:rsidR="00D376A3">
        <w:t>d</w:t>
      </w:r>
      <w:r>
        <w:t>a hérnia de disco lombar</w:t>
      </w:r>
      <w:r w:rsidR="00BE6039">
        <w:rPr>
          <w:vertAlign w:val="superscript"/>
        </w:rPr>
        <w:t>25</w:t>
      </w:r>
      <w:r w:rsidR="00C23143">
        <w:t>.</w:t>
      </w:r>
    </w:p>
    <w:p w14:paraId="7CA62F00" w14:textId="28AB9498" w:rsidR="00CD52F5" w:rsidRPr="00983B1A" w:rsidRDefault="00CD52F5" w:rsidP="0030400E">
      <w:pPr>
        <w:pStyle w:val="NormalWeb"/>
        <w:spacing w:before="0" w:beforeAutospacing="0" w:after="160" w:afterAutospacing="0" w:line="360" w:lineRule="auto"/>
        <w:ind w:firstLine="720"/>
        <w:jc w:val="both"/>
      </w:pPr>
      <w:r w:rsidRPr="00983B1A">
        <w:rPr>
          <w:color w:val="000000"/>
        </w:rPr>
        <w:t>O objetivo do presente estudo é avaliar a estenose lombar degenerativa, em pacientes sintomáticos submetidos à cirurgia, com seguimento no</w:t>
      </w:r>
      <w:r w:rsidR="00D376A3">
        <w:rPr>
          <w:color w:val="000000"/>
        </w:rPr>
        <w:t>,</w:t>
      </w:r>
      <w:r w:rsidR="00F56C3B">
        <w:rPr>
          <w:color w:val="000000"/>
        </w:rPr>
        <w:t xml:space="preserve"> </w:t>
      </w:r>
      <w:r w:rsidR="00785DAC">
        <w:rPr>
          <w:color w:val="000000"/>
        </w:rPr>
        <w:t>avaliando</w:t>
      </w:r>
      <w:r w:rsidRPr="00983B1A">
        <w:rPr>
          <w:color w:val="000000"/>
        </w:rPr>
        <w:t xml:space="preserve"> sua correlação com </w:t>
      </w:r>
      <w:r w:rsidRPr="00983B1A">
        <w:rPr>
          <w:color w:val="000000"/>
        </w:rPr>
        <w:lastRenderedPageBreak/>
        <w:t>prováveis fatores determina</w:t>
      </w:r>
      <w:r w:rsidR="00C473A2">
        <w:rPr>
          <w:color w:val="000000"/>
        </w:rPr>
        <w:t>ntes, tais como: tropismo</w:t>
      </w:r>
      <w:r w:rsidR="00D376A3">
        <w:rPr>
          <w:color w:val="000000"/>
        </w:rPr>
        <w:t xml:space="preserve"> </w:t>
      </w:r>
      <w:proofErr w:type="spellStart"/>
      <w:r w:rsidR="00D376A3">
        <w:rPr>
          <w:color w:val="000000"/>
        </w:rPr>
        <w:t>facetário</w:t>
      </w:r>
      <w:proofErr w:type="spellEnd"/>
      <w:r w:rsidRPr="00983B1A">
        <w:rPr>
          <w:color w:val="000000"/>
        </w:rPr>
        <w:t xml:space="preserve">, </w:t>
      </w:r>
      <w:r w:rsidR="007D0A5C">
        <w:rPr>
          <w:color w:val="000000"/>
        </w:rPr>
        <w:t xml:space="preserve">lado operado, </w:t>
      </w:r>
      <w:r w:rsidRPr="00983B1A">
        <w:rPr>
          <w:color w:val="000000"/>
        </w:rPr>
        <w:t xml:space="preserve">degeneração discal e degeneração </w:t>
      </w:r>
      <w:proofErr w:type="spellStart"/>
      <w:r w:rsidRPr="00983B1A">
        <w:rPr>
          <w:color w:val="000000"/>
        </w:rPr>
        <w:t>facet</w:t>
      </w:r>
      <w:r w:rsidR="00235315">
        <w:rPr>
          <w:color w:val="000000"/>
        </w:rPr>
        <w:t>á</w:t>
      </w:r>
      <w:r w:rsidRPr="00983B1A">
        <w:rPr>
          <w:color w:val="000000"/>
        </w:rPr>
        <w:t>ria</w:t>
      </w:r>
      <w:proofErr w:type="spellEnd"/>
      <w:r w:rsidRPr="00983B1A">
        <w:rPr>
          <w:color w:val="000000"/>
        </w:rPr>
        <w:t>.</w:t>
      </w:r>
    </w:p>
    <w:p w14:paraId="3169D620" w14:textId="77777777" w:rsidR="00CD52F5" w:rsidRPr="00983B1A" w:rsidRDefault="00CD52F5" w:rsidP="00CD52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DDD71" w14:textId="70389B95" w:rsidR="001E014B" w:rsidRDefault="00CD52F5" w:rsidP="0030400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00E">
        <w:rPr>
          <w:rFonts w:ascii="Times New Roman" w:hAnsi="Times New Roman" w:cs="Times New Roman"/>
          <w:b/>
          <w:bCs/>
          <w:sz w:val="28"/>
          <w:szCs w:val="28"/>
        </w:rPr>
        <w:t xml:space="preserve">METODOLOGIA </w:t>
      </w:r>
    </w:p>
    <w:p w14:paraId="46B5995E" w14:textId="54982E59" w:rsidR="001E014B" w:rsidRPr="00983B1A" w:rsidRDefault="001E014B" w:rsidP="00953D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76A3">
        <w:rPr>
          <w:rFonts w:ascii="Times New Roman" w:hAnsi="Times New Roman" w:cs="Times New Roman"/>
          <w:sz w:val="24"/>
          <w:szCs w:val="24"/>
        </w:rPr>
        <w:t>oi realizado</w:t>
      </w:r>
      <w:r w:rsidR="00953D14">
        <w:rPr>
          <w:rFonts w:ascii="Times New Roman" w:hAnsi="Times New Roman" w:cs="Times New Roman"/>
          <w:sz w:val="24"/>
          <w:szCs w:val="24"/>
        </w:rPr>
        <w:t xml:space="preserve"> um estudo transversal e retrospectivo</w:t>
      </w:r>
      <w:r w:rsidR="00100CC0">
        <w:rPr>
          <w:rFonts w:ascii="Times New Roman" w:hAnsi="Times New Roman" w:cs="Times New Roman"/>
          <w:sz w:val="24"/>
          <w:szCs w:val="24"/>
        </w:rPr>
        <w:t xml:space="preserve"> (nível de evidência III)</w:t>
      </w:r>
      <w:bookmarkStart w:id="0" w:name="_GoBack"/>
      <w:bookmarkEnd w:id="0"/>
      <w:r w:rsidR="00953D14">
        <w:rPr>
          <w:rFonts w:ascii="Times New Roman" w:hAnsi="Times New Roman" w:cs="Times New Roman"/>
          <w:sz w:val="24"/>
          <w:szCs w:val="24"/>
        </w:rPr>
        <w:t>, por meio de</w:t>
      </w:r>
      <w:r w:rsidRPr="00983B1A">
        <w:rPr>
          <w:rFonts w:ascii="Times New Roman" w:hAnsi="Times New Roman" w:cs="Times New Roman"/>
          <w:sz w:val="24"/>
          <w:szCs w:val="24"/>
        </w:rPr>
        <w:t xml:space="preserve"> revisão e análise de 73 </w:t>
      </w:r>
      <w:r w:rsidR="00953D14">
        <w:rPr>
          <w:rFonts w:ascii="Times New Roman" w:hAnsi="Times New Roman" w:cs="Times New Roman"/>
          <w:sz w:val="24"/>
          <w:szCs w:val="24"/>
        </w:rPr>
        <w:t>prontuários de pacientes</w:t>
      </w:r>
      <w:r w:rsidRPr="00983B1A">
        <w:rPr>
          <w:rFonts w:ascii="Times New Roman" w:hAnsi="Times New Roman" w:cs="Times New Roman"/>
          <w:sz w:val="24"/>
          <w:szCs w:val="24"/>
        </w:rPr>
        <w:t xml:space="preserve"> com estenose lombar degene</w:t>
      </w:r>
      <w:r w:rsidR="00953D14">
        <w:rPr>
          <w:rFonts w:ascii="Times New Roman" w:hAnsi="Times New Roman" w:cs="Times New Roman"/>
          <w:sz w:val="24"/>
          <w:szCs w:val="24"/>
        </w:rPr>
        <w:t>rativa</w:t>
      </w:r>
      <w:r w:rsidR="00D376A3">
        <w:rPr>
          <w:rFonts w:ascii="Times New Roman" w:hAnsi="Times New Roman" w:cs="Times New Roman"/>
          <w:sz w:val="24"/>
          <w:szCs w:val="24"/>
        </w:rPr>
        <w:t>,</w:t>
      </w:r>
      <w:r w:rsidR="00953D14">
        <w:rPr>
          <w:rFonts w:ascii="Times New Roman" w:hAnsi="Times New Roman" w:cs="Times New Roman"/>
          <w:sz w:val="24"/>
          <w:szCs w:val="24"/>
        </w:rPr>
        <w:t xml:space="preserve"> submeti</w:t>
      </w:r>
      <w:r w:rsidR="00D376A3">
        <w:rPr>
          <w:rFonts w:ascii="Times New Roman" w:hAnsi="Times New Roman" w:cs="Times New Roman"/>
          <w:sz w:val="24"/>
          <w:szCs w:val="24"/>
        </w:rPr>
        <w:t xml:space="preserve">dos a cirurgias </w:t>
      </w:r>
      <w:proofErr w:type="spellStart"/>
      <w:r w:rsidR="00D376A3">
        <w:rPr>
          <w:rFonts w:ascii="Times New Roman" w:hAnsi="Times New Roman" w:cs="Times New Roman"/>
          <w:sz w:val="24"/>
          <w:szCs w:val="24"/>
        </w:rPr>
        <w:t>descompressivas</w:t>
      </w:r>
      <w:proofErr w:type="spellEnd"/>
      <w:r w:rsidR="00D376A3">
        <w:rPr>
          <w:rFonts w:ascii="Times New Roman" w:hAnsi="Times New Roman" w:cs="Times New Roman"/>
          <w:sz w:val="24"/>
          <w:szCs w:val="24"/>
        </w:rPr>
        <w:t>, totalizando 141 níveis operados.</w:t>
      </w:r>
      <w:r w:rsidR="00953D14">
        <w:rPr>
          <w:rFonts w:ascii="Times New Roman" w:hAnsi="Times New Roman" w:cs="Times New Roman"/>
          <w:sz w:val="24"/>
          <w:szCs w:val="24"/>
        </w:rPr>
        <w:t xml:space="preserve"> A coleta e</w:t>
      </w:r>
      <w:r w:rsidR="00D376A3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983B1A">
        <w:rPr>
          <w:rFonts w:ascii="Times New Roman" w:hAnsi="Times New Roman" w:cs="Times New Roman"/>
          <w:sz w:val="24"/>
          <w:szCs w:val="24"/>
        </w:rPr>
        <w:t xml:space="preserve"> dos fatores relacionados foram realizadas por dois ortopedistas</w:t>
      </w:r>
      <w:r w:rsidR="00D376A3">
        <w:rPr>
          <w:rFonts w:ascii="Times New Roman" w:hAnsi="Times New Roman" w:cs="Times New Roman"/>
          <w:sz w:val="24"/>
          <w:szCs w:val="24"/>
        </w:rPr>
        <w:t>,</w:t>
      </w:r>
      <w:r w:rsidRPr="00983B1A">
        <w:rPr>
          <w:rFonts w:ascii="Times New Roman" w:hAnsi="Times New Roman" w:cs="Times New Roman"/>
          <w:sz w:val="24"/>
          <w:szCs w:val="24"/>
        </w:rPr>
        <w:t xml:space="preserve"> através do</w:t>
      </w:r>
      <w:r>
        <w:rPr>
          <w:rFonts w:ascii="Times New Roman" w:hAnsi="Times New Roman" w:cs="Times New Roman"/>
          <w:sz w:val="24"/>
          <w:szCs w:val="24"/>
        </w:rPr>
        <w:t xml:space="preserve"> banc</w:t>
      </w:r>
      <w:r w:rsidR="00953D14">
        <w:rPr>
          <w:rFonts w:ascii="Times New Roman" w:hAnsi="Times New Roman" w:cs="Times New Roman"/>
          <w:sz w:val="24"/>
          <w:szCs w:val="24"/>
        </w:rPr>
        <w:t>o de dados do</w:t>
      </w:r>
      <w:r w:rsidRPr="00983B1A">
        <w:rPr>
          <w:rFonts w:ascii="Times New Roman" w:hAnsi="Times New Roman" w:cs="Times New Roman"/>
          <w:sz w:val="24"/>
          <w:szCs w:val="24"/>
        </w:rPr>
        <w:t xml:space="preserve"> cirurgião de coluna responsável pelos procedimentos.</w:t>
      </w:r>
    </w:p>
    <w:p w14:paraId="734CD7EC" w14:textId="597044EA" w:rsidR="00734764" w:rsidRDefault="004332D4" w:rsidP="007347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incluídos p</w:t>
      </w:r>
      <w:r w:rsidR="00CD52F5" w:rsidRPr="00983B1A">
        <w:rPr>
          <w:rFonts w:ascii="Times New Roman" w:hAnsi="Times New Roman" w:cs="Times New Roman"/>
          <w:sz w:val="24"/>
          <w:szCs w:val="24"/>
        </w:rPr>
        <w:t>acientes com estenose lombar dege</w:t>
      </w:r>
      <w:r w:rsidR="00235315">
        <w:rPr>
          <w:rFonts w:ascii="Times New Roman" w:hAnsi="Times New Roman" w:cs="Times New Roman"/>
          <w:sz w:val="24"/>
          <w:szCs w:val="24"/>
        </w:rPr>
        <w:t>ne</w:t>
      </w:r>
      <w:r w:rsidR="00CD52F5" w:rsidRPr="00983B1A">
        <w:rPr>
          <w:rFonts w:ascii="Times New Roman" w:hAnsi="Times New Roman" w:cs="Times New Roman"/>
          <w:sz w:val="24"/>
          <w:szCs w:val="24"/>
        </w:rPr>
        <w:t>rativa sintomática, tratados cirurgicamente</w:t>
      </w:r>
      <w:r w:rsidR="00D376A3">
        <w:rPr>
          <w:rFonts w:ascii="Times New Roman" w:hAnsi="Times New Roman" w:cs="Times New Roman"/>
          <w:sz w:val="24"/>
          <w:szCs w:val="24"/>
        </w:rPr>
        <w:t>,</w:t>
      </w:r>
      <w:r w:rsidR="00734764">
        <w:rPr>
          <w:rFonts w:ascii="Times New Roman" w:hAnsi="Times New Roman" w:cs="Times New Roman"/>
          <w:sz w:val="24"/>
          <w:szCs w:val="24"/>
        </w:rPr>
        <w:t xml:space="preserve"> por único cirurgião responsável</w:t>
      </w:r>
      <w:r w:rsidR="00853B50">
        <w:rPr>
          <w:rFonts w:ascii="Times New Roman" w:hAnsi="Times New Roman" w:cs="Times New Roman"/>
          <w:sz w:val="24"/>
          <w:szCs w:val="24"/>
        </w:rPr>
        <w:t>,</w:t>
      </w:r>
      <w:r w:rsidR="00CD52F5" w:rsidRPr="00983B1A">
        <w:rPr>
          <w:rFonts w:ascii="Times New Roman" w:hAnsi="Times New Roman" w:cs="Times New Roman"/>
          <w:sz w:val="24"/>
          <w:szCs w:val="24"/>
        </w:rPr>
        <w:t xml:space="preserve"> no período de janeiro de 2015 a dezembro de</w:t>
      </w:r>
      <w:r w:rsidR="00D376A3">
        <w:rPr>
          <w:rFonts w:ascii="Times New Roman" w:hAnsi="Times New Roman" w:cs="Times New Roman"/>
          <w:sz w:val="24"/>
          <w:szCs w:val="24"/>
        </w:rPr>
        <w:t xml:space="preserve"> 2018. O</w:t>
      </w:r>
      <w:r w:rsidR="00CD52F5" w:rsidRPr="00983B1A">
        <w:rPr>
          <w:rFonts w:ascii="Times New Roman" w:hAnsi="Times New Roman" w:cs="Times New Roman"/>
          <w:sz w:val="24"/>
          <w:szCs w:val="24"/>
        </w:rPr>
        <w:t>s prontuários médicos continham a presença de</w:t>
      </w:r>
      <w:r w:rsidR="00734764">
        <w:rPr>
          <w:rFonts w:ascii="Times New Roman" w:hAnsi="Times New Roman" w:cs="Times New Roman"/>
          <w:sz w:val="24"/>
          <w:szCs w:val="24"/>
        </w:rPr>
        <w:t xml:space="preserve"> anamnese detalhada, descrição cirúrgica, exames </w:t>
      </w:r>
      <w:proofErr w:type="spellStart"/>
      <w:proofErr w:type="gramStart"/>
      <w:r w:rsidR="00734764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734764">
        <w:rPr>
          <w:rFonts w:ascii="Times New Roman" w:hAnsi="Times New Roman" w:cs="Times New Roman"/>
          <w:sz w:val="24"/>
          <w:szCs w:val="24"/>
        </w:rPr>
        <w:t xml:space="preserve"> operatórios</w:t>
      </w:r>
      <w:proofErr w:type="gramEnd"/>
      <w:r w:rsidR="00734764">
        <w:rPr>
          <w:rFonts w:ascii="Times New Roman" w:hAnsi="Times New Roman" w:cs="Times New Roman"/>
          <w:sz w:val="24"/>
          <w:szCs w:val="24"/>
        </w:rPr>
        <w:t xml:space="preserve"> de</w:t>
      </w:r>
      <w:r w:rsidR="00CD52F5" w:rsidRPr="00983B1A">
        <w:rPr>
          <w:rFonts w:ascii="Times New Roman" w:hAnsi="Times New Roman" w:cs="Times New Roman"/>
          <w:sz w:val="24"/>
          <w:szCs w:val="24"/>
        </w:rPr>
        <w:t xml:space="preserve"> radiografia </w:t>
      </w:r>
      <w:proofErr w:type="spellStart"/>
      <w:r w:rsidR="00CD52F5" w:rsidRPr="00983B1A">
        <w:rPr>
          <w:rFonts w:ascii="Times New Roman" w:hAnsi="Times New Roman" w:cs="Times New Roman"/>
          <w:sz w:val="24"/>
          <w:szCs w:val="24"/>
        </w:rPr>
        <w:t>lombossacra</w:t>
      </w:r>
      <w:proofErr w:type="spellEnd"/>
      <w:r w:rsidR="00CD52F5" w:rsidRPr="00983B1A">
        <w:rPr>
          <w:rFonts w:ascii="Times New Roman" w:hAnsi="Times New Roman" w:cs="Times New Roman"/>
          <w:sz w:val="24"/>
          <w:szCs w:val="24"/>
        </w:rPr>
        <w:t xml:space="preserve"> em incidência </w:t>
      </w:r>
      <w:proofErr w:type="spellStart"/>
      <w:r w:rsidR="00CD52F5" w:rsidRPr="00983B1A">
        <w:rPr>
          <w:rFonts w:ascii="Times New Roman" w:hAnsi="Times New Roman" w:cs="Times New Roman"/>
          <w:sz w:val="24"/>
          <w:szCs w:val="24"/>
        </w:rPr>
        <w:t>ântero-posterior</w:t>
      </w:r>
      <w:proofErr w:type="spellEnd"/>
      <w:r w:rsidR="00CD52F5" w:rsidRPr="00983B1A">
        <w:rPr>
          <w:rFonts w:ascii="Times New Roman" w:hAnsi="Times New Roman" w:cs="Times New Roman"/>
          <w:sz w:val="24"/>
          <w:szCs w:val="24"/>
        </w:rPr>
        <w:t xml:space="preserve"> e perfil</w:t>
      </w:r>
      <w:r w:rsidR="00D376A3">
        <w:rPr>
          <w:rFonts w:ascii="Times New Roman" w:hAnsi="Times New Roman" w:cs="Times New Roman"/>
          <w:sz w:val="24"/>
          <w:szCs w:val="24"/>
        </w:rPr>
        <w:t>, além de</w:t>
      </w:r>
      <w:r w:rsidR="00CD52F5" w:rsidRPr="00983B1A">
        <w:rPr>
          <w:rFonts w:ascii="Times New Roman" w:hAnsi="Times New Roman" w:cs="Times New Roman"/>
          <w:sz w:val="24"/>
          <w:szCs w:val="24"/>
        </w:rPr>
        <w:t xml:space="preserve"> ressonância magnética de coluna </w:t>
      </w:r>
      <w:proofErr w:type="spellStart"/>
      <w:r w:rsidR="00CD52F5" w:rsidRPr="00983B1A">
        <w:rPr>
          <w:rFonts w:ascii="Times New Roman" w:hAnsi="Times New Roman" w:cs="Times New Roman"/>
          <w:sz w:val="24"/>
          <w:szCs w:val="24"/>
        </w:rPr>
        <w:t>lombossacra</w:t>
      </w:r>
      <w:proofErr w:type="spellEnd"/>
      <w:r w:rsidR="00CD52F5" w:rsidRPr="00983B1A">
        <w:rPr>
          <w:rFonts w:ascii="Times New Roman" w:hAnsi="Times New Roman" w:cs="Times New Roman"/>
          <w:sz w:val="24"/>
          <w:szCs w:val="24"/>
        </w:rPr>
        <w:t xml:space="preserve"> com cortes axiais</w:t>
      </w:r>
      <w:r w:rsidR="00427531">
        <w:rPr>
          <w:rFonts w:ascii="Times New Roman" w:hAnsi="Times New Roman" w:cs="Times New Roman"/>
          <w:sz w:val="24"/>
          <w:szCs w:val="24"/>
        </w:rPr>
        <w:t xml:space="preserve"> e sagitais</w:t>
      </w:r>
      <w:r w:rsidR="00CD52F5" w:rsidRPr="00983B1A">
        <w:rPr>
          <w:rFonts w:ascii="Times New Roman" w:hAnsi="Times New Roman" w:cs="Times New Roman"/>
          <w:sz w:val="24"/>
          <w:szCs w:val="24"/>
        </w:rPr>
        <w:t>.</w:t>
      </w:r>
    </w:p>
    <w:p w14:paraId="55DEF815" w14:textId="7A617C7C" w:rsidR="00734764" w:rsidRDefault="00CD52F5" w:rsidP="007347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B1A">
        <w:rPr>
          <w:rFonts w:ascii="Times New Roman" w:hAnsi="Times New Roman" w:cs="Times New Roman"/>
          <w:sz w:val="24"/>
          <w:szCs w:val="24"/>
        </w:rPr>
        <w:t>Fo</w:t>
      </w:r>
      <w:r w:rsidR="00627FAD" w:rsidRPr="00983B1A">
        <w:rPr>
          <w:rFonts w:ascii="Times New Roman" w:hAnsi="Times New Roman" w:cs="Times New Roman"/>
          <w:sz w:val="24"/>
          <w:szCs w:val="24"/>
        </w:rPr>
        <w:t>ram</w:t>
      </w:r>
      <w:r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734764">
        <w:rPr>
          <w:rFonts w:ascii="Times New Roman" w:hAnsi="Times New Roman" w:cs="Times New Roman"/>
          <w:sz w:val="24"/>
          <w:szCs w:val="24"/>
        </w:rPr>
        <w:t>excluídos deste estudo</w:t>
      </w:r>
      <w:r w:rsidRPr="00983B1A">
        <w:rPr>
          <w:rFonts w:ascii="Times New Roman" w:hAnsi="Times New Roman" w:cs="Times New Roman"/>
          <w:sz w:val="24"/>
          <w:szCs w:val="24"/>
        </w:rPr>
        <w:t xml:space="preserve"> pacientes menores de 18 anos,</w:t>
      </w:r>
      <w:r w:rsidR="00734764">
        <w:rPr>
          <w:rFonts w:ascii="Times New Roman" w:hAnsi="Times New Roman" w:cs="Times New Roman"/>
          <w:sz w:val="24"/>
          <w:szCs w:val="24"/>
        </w:rPr>
        <w:t xml:space="preserve"> </w:t>
      </w:r>
      <w:r w:rsidRPr="00983B1A">
        <w:rPr>
          <w:rFonts w:ascii="Times New Roman" w:hAnsi="Times New Roman" w:cs="Times New Roman"/>
          <w:sz w:val="24"/>
          <w:szCs w:val="24"/>
        </w:rPr>
        <w:t>presença de cirurgia prévia</w:t>
      </w:r>
      <w:r w:rsidR="00734764">
        <w:rPr>
          <w:rFonts w:ascii="Times New Roman" w:hAnsi="Times New Roman" w:cs="Times New Roman"/>
          <w:sz w:val="24"/>
          <w:szCs w:val="24"/>
        </w:rPr>
        <w:t>, histórico de fratura, tumor,</w:t>
      </w:r>
      <w:r w:rsidRPr="00983B1A">
        <w:rPr>
          <w:rFonts w:ascii="Times New Roman" w:hAnsi="Times New Roman" w:cs="Times New Roman"/>
          <w:sz w:val="24"/>
          <w:szCs w:val="24"/>
        </w:rPr>
        <w:t xml:space="preserve"> infecção, além de deformidades como escoliose, </w:t>
      </w:r>
      <w:proofErr w:type="spellStart"/>
      <w:r w:rsidRPr="00983B1A">
        <w:rPr>
          <w:rFonts w:ascii="Times New Roman" w:hAnsi="Times New Roman" w:cs="Times New Roman"/>
          <w:sz w:val="24"/>
          <w:szCs w:val="24"/>
        </w:rPr>
        <w:t>hipercifose</w:t>
      </w:r>
      <w:proofErr w:type="spellEnd"/>
      <w:r w:rsidRPr="00983B1A">
        <w:rPr>
          <w:rFonts w:ascii="Times New Roman" w:hAnsi="Times New Roman" w:cs="Times New Roman"/>
          <w:sz w:val="24"/>
          <w:szCs w:val="24"/>
        </w:rPr>
        <w:t xml:space="preserve"> ou malformações. Prontuários sem exame</w:t>
      </w:r>
      <w:r w:rsidR="00C32723">
        <w:rPr>
          <w:rFonts w:ascii="Times New Roman" w:hAnsi="Times New Roman" w:cs="Times New Roman"/>
          <w:sz w:val="24"/>
          <w:szCs w:val="24"/>
        </w:rPr>
        <w:t>s</w:t>
      </w:r>
      <w:r w:rsidRPr="00983B1A">
        <w:rPr>
          <w:rFonts w:ascii="Times New Roman" w:hAnsi="Times New Roman" w:cs="Times New Roman"/>
          <w:sz w:val="24"/>
          <w:szCs w:val="24"/>
        </w:rPr>
        <w:t xml:space="preserve"> de imagem</w:t>
      </w:r>
      <w:r w:rsidR="00734764">
        <w:rPr>
          <w:rFonts w:ascii="Times New Roman" w:hAnsi="Times New Roman" w:cs="Times New Roman"/>
          <w:sz w:val="24"/>
          <w:szCs w:val="24"/>
        </w:rPr>
        <w:t xml:space="preserve"> necessários</w:t>
      </w:r>
      <w:r w:rsidRPr="00983B1A">
        <w:rPr>
          <w:rFonts w:ascii="Times New Roman" w:hAnsi="Times New Roman" w:cs="Times New Roman"/>
          <w:sz w:val="24"/>
          <w:szCs w:val="24"/>
        </w:rPr>
        <w:t xml:space="preserve"> e pacientes</w:t>
      </w:r>
      <w:r w:rsidR="00C32723">
        <w:rPr>
          <w:rFonts w:ascii="Times New Roman" w:hAnsi="Times New Roman" w:cs="Times New Roman"/>
          <w:sz w:val="24"/>
          <w:szCs w:val="24"/>
        </w:rPr>
        <w:t xml:space="preserve"> </w:t>
      </w:r>
      <w:r w:rsidRPr="00983B1A">
        <w:rPr>
          <w:rFonts w:ascii="Times New Roman" w:hAnsi="Times New Roman" w:cs="Times New Roman"/>
          <w:sz w:val="24"/>
          <w:szCs w:val="24"/>
        </w:rPr>
        <w:t xml:space="preserve">não </w:t>
      </w:r>
      <w:r w:rsidR="00C32723">
        <w:rPr>
          <w:rFonts w:ascii="Times New Roman" w:hAnsi="Times New Roman" w:cs="Times New Roman"/>
          <w:sz w:val="24"/>
          <w:szCs w:val="24"/>
        </w:rPr>
        <w:t xml:space="preserve">localizados </w:t>
      </w:r>
      <w:r w:rsidR="00DB4024">
        <w:rPr>
          <w:rFonts w:ascii="Times New Roman" w:hAnsi="Times New Roman" w:cs="Times New Roman"/>
          <w:sz w:val="24"/>
          <w:szCs w:val="24"/>
        </w:rPr>
        <w:t xml:space="preserve">ou que não </w:t>
      </w:r>
      <w:r w:rsidRPr="00983B1A">
        <w:rPr>
          <w:rFonts w:ascii="Times New Roman" w:hAnsi="Times New Roman" w:cs="Times New Roman"/>
          <w:sz w:val="24"/>
          <w:szCs w:val="24"/>
        </w:rPr>
        <w:t>concordar</w:t>
      </w:r>
      <w:r w:rsidR="00DB4024">
        <w:rPr>
          <w:rFonts w:ascii="Times New Roman" w:hAnsi="Times New Roman" w:cs="Times New Roman"/>
          <w:sz w:val="24"/>
          <w:szCs w:val="24"/>
        </w:rPr>
        <w:t>a</w:t>
      </w:r>
      <w:r w:rsidRPr="00983B1A">
        <w:rPr>
          <w:rFonts w:ascii="Times New Roman" w:hAnsi="Times New Roman" w:cs="Times New Roman"/>
          <w:sz w:val="24"/>
          <w:szCs w:val="24"/>
        </w:rPr>
        <w:t xml:space="preserve">m com o Termo de </w:t>
      </w:r>
      <w:r w:rsidR="00734764">
        <w:rPr>
          <w:rFonts w:ascii="Times New Roman" w:hAnsi="Times New Roman" w:cs="Times New Roman"/>
          <w:sz w:val="24"/>
          <w:szCs w:val="24"/>
        </w:rPr>
        <w:t>Consentimento Livre Esclarecido</w:t>
      </w:r>
      <w:r w:rsidR="00DB4024">
        <w:rPr>
          <w:rFonts w:ascii="Times New Roman" w:hAnsi="Times New Roman" w:cs="Times New Roman"/>
          <w:sz w:val="24"/>
          <w:szCs w:val="24"/>
        </w:rPr>
        <w:t>,</w:t>
      </w:r>
      <w:r w:rsidR="00734764">
        <w:rPr>
          <w:rFonts w:ascii="Times New Roman" w:hAnsi="Times New Roman" w:cs="Times New Roman"/>
          <w:sz w:val="24"/>
          <w:szCs w:val="24"/>
        </w:rPr>
        <w:t xml:space="preserve"> também foram retirados do quadro amostral.</w:t>
      </w:r>
    </w:p>
    <w:p w14:paraId="7FBBD829" w14:textId="20BBD4A9" w:rsidR="00D376A3" w:rsidRDefault="00D376A3" w:rsidP="00D376A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B1A">
        <w:rPr>
          <w:rFonts w:ascii="Times New Roman" w:hAnsi="Times New Roman" w:cs="Times New Roman"/>
          <w:sz w:val="24"/>
          <w:szCs w:val="24"/>
        </w:rPr>
        <w:t>No estudo descrito, fo</w:t>
      </w:r>
      <w:r>
        <w:rPr>
          <w:rFonts w:ascii="Times New Roman" w:hAnsi="Times New Roman" w:cs="Times New Roman"/>
          <w:sz w:val="24"/>
          <w:szCs w:val="24"/>
        </w:rPr>
        <w:t xml:space="preserve">ram analisados o tropismo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facet</w:t>
      </w:r>
      <w:r w:rsidR="006015FB">
        <w:rPr>
          <w:rFonts w:ascii="Times New Roman" w:hAnsi="Times New Roman" w:cs="Times New Roman"/>
          <w:sz w:val="24"/>
          <w:szCs w:val="24"/>
        </w:rPr>
        <w:t>á</w:t>
      </w:r>
      <w:r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 método de Karacan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983B1A">
        <w:rPr>
          <w:rFonts w:ascii="Times New Roman" w:hAnsi="Times New Roman" w:cs="Times New Roman"/>
          <w:sz w:val="24"/>
          <w:szCs w:val="24"/>
        </w:rPr>
        <w:t>degeneração do</w:t>
      </w:r>
      <w:r>
        <w:rPr>
          <w:rFonts w:ascii="Times New Roman" w:hAnsi="Times New Roman" w:cs="Times New Roman"/>
          <w:sz w:val="24"/>
          <w:szCs w:val="24"/>
        </w:rPr>
        <w:t xml:space="preserve"> disco intervertebral foi classificada por</w:t>
      </w:r>
      <w:r w:rsidRPr="00983B1A">
        <w:rPr>
          <w:rFonts w:ascii="Times New Roman" w:hAnsi="Times New Roman" w:cs="Times New Roman"/>
          <w:sz w:val="24"/>
          <w:szCs w:val="24"/>
        </w:rPr>
        <w:t xml:space="preserve"> Pfir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83B1A">
        <w:rPr>
          <w:rFonts w:ascii="Times New Roman" w:hAnsi="Times New Roman" w:cs="Times New Roman"/>
          <w:sz w:val="24"/>
          <w:szCs w:val="24"/>
        </w:rPr>
        <w:t>mann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83B1A">
        <w:rPr>
          <w:rFonts w:ascii="Times New Roman" w:hAnsi="Times New Roman" w:cs="Times New Roman"/>
          <w:sz w:val="24"/>
          <w:szCs w:val="24"/>
        </w:rPr>
        <w:t>tropism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facet</w:t>
      </w:r>
      <w:r w:rsidR="006015FB">
        <w:rPr>
          <w:rFonts w:ascii="Times New Roman" w:hAnsi="Times New Roman" w:cs="Times New Roman"/>
          <w:sz w:val="24"/>
          <w:szCs w:val="24"/>
        </w:rPr>
        <w:t>á</w:t>
      </w:r>
      <w:r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983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coletado como variável numérica e categórica bimodal (positivo e negativo), e classificado segundo Vanharata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Já a </w:t>
      </w:r>
      <w:r w:rsidRPr="00983B1A">
        <w:rPr>
          <w:rFonts w:ascii="Times New Roman" w:hAnsi="Times New Roman" w:cs="Times New Roman"/>
          <w:sz w:val="24"/>
          <w:szCs w:val="24"/>
        </w:rPr>
        <w:t>degeneração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>
        <w:rPr>
          <w:rFonts w:ascii="Times New Roman" w:hAnsi="Times New Roman" w:cs="Times New Roman"/>
          <w:sz w:val="24"/>
          <w:szCs w:val="24"/>
        </w:rPr>
        <w:t>, foi classificada</w:t>
      </w:r>
      <w:r w:rsidRPr="00983B1A">
        <w:rPr>
          <w:rFonts w:ascii="Times New Roman" w:hAnsi="Times New Roman" w:cs="Times New Roman"/>
          <w:sz w:val="24"/>
          <w:szCs w:val="24"/>
        </w:rPr>
        <w:t xml:space="preserve"> através</w:t>
      </w:r>
      <w:r w:rsidR="006015FB">
        <w:rPr>
          <w:rFonts w:ascii="Times New Roman" w:hAnsi="Times New Roman" w:cs="Times New Roman"/>
          <w:sz w:val="24"/>
          <w:szCs w:val="24"/>
        </w:rPr>
        <w:t xml:space="preserve"> </w:t>
      </w:r>
      <w:r w:rsidRPr="00983B1A">
        <w:rPr>
          <w:rFonts w:ascii="Times New Roman" w:hAnsi="Times New Roman" w:cs="Times New Roman"/>
          <w:sz w:val="24"/>
          <w:szCs w:val="24"/>
        </w:rPr>
        <w:t>de Weishaupt</w:t>
      </w:r>
      <w:r w:rsidR="00BE60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A2F">
        <w:rPr>
          <w:rFonts w:ascii="Times New Roman" w:hAnsi="Times New Roman" w:cs="Times New Roman"/>
          <w:sz w:val="24"/>
          <w:szCs w:val="24"/>
        </w:rPr>
        <w:t>Ainda</w:t>
      </w:r>
      <w:r>
        <w:rPr>
          <w:rFonts w:ascii="Times New Roman" w:hAnsi="Times New Roman" w:cs="Times New Roman"/>
          <w:sz w:val="24"/>
          <w:szCs w:val="24"/>
        </w:rPr>
        <w:t xml:space="preserve"> foram avaliados sexo, idade e o lado submetido ao tratamento cirúrgico.</w:t>
      </w:r>
      <w:r w:rsidR="00DE3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13490" w14:textId="4DF22270" w:rsidR="00DE3A2F" w:rsidRDefault="00DE3A2F" w:rsidP="00DE3A2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A2F">
        <w:rPr>
          <w:rFonts w:ascii="Times New Roman" w:hAnsi="Times New Roman" w:cs="Times New Roman"/>
          <w:sz w:val="24"/>
          <w:szCs w:val="24"/>
        </w:rPr>
        <w:t>Para análise e obtenção dos resultados</w:t>
      </w:r>
      <w:r w:rsidR="006015FB">
        <w:rPr>
          <w:rFonts w:ascii="Times New Roman" w:hAnsi="Times New Roman" w:cs="Times New Roman"/>
          <w:sz w:val="24"/>
          <w:szCs w:val="24"/>
        </w:rPr>
        <w:t xml:space="preserve">, </w:t>
      </w:r>
      <w:r w:rsidRPr="00DE3A2F">
        <w:rPr>
          <w:rFonts w:ascii="Times New Roman" w:hAnsi="Times New Roman" w:cs="Times New Roman"/>
          <w:sz w:val="24"/>
          <w:szCs w:val="24"/>
        </w:rPr>
        <w:t>utiliz</w:t>
      </w:r>
      <w:r w:rsidR="006015FB">
        <w:rPr>
          <w:rFonts w:ascii="Times New Roman" w:hAnsi="Times New Roman" w:cs="Times New Roman"/>
          <w:sz w:val="24"/>
          <w:szCs w:val="24"/>
        </w:rPr>
        <w:t>ou-se</w:t>
      </w:r>
      <w:r w:rsidRPr="00DE3A2F">
        <w:rPr>
          <w:rFonts w:ascii="Times New Roman" w:hAnsi="Times New Roman" w:cs="Times New Roman"/>
          <w:sz w:val="24"/>
          <w:szCs w:val="24"/>
        </w:rPr>
        <w:t xml:space="preserve"> o teste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2F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E3A2F">
        <w:rPr>
          <w:rFonts w:ascii="Times New Roman" w:hAnsi="Times New Roman" w:cs="Times New Roman"/>
          <w:sz w:val="24"/>
          <w:szCs w:val="24"/>
        </w:rPr>
        <w:t>-quadrado</w:t>
      </w:r>
      <w:r>
        <w:rPr>
          <w:rFonts w:ascii="Times New Roman" w:hAnsi="Times New Roman" w:cs="Times New Roman"/>
          <w:sz w:val="24"/>
          <w:szCs w:val="24"/>
        </w:rPr>
        <w:t xml:space="preserve"> e ANOVA</w:t>
      </w:r>
      <w:r w:rsidRPr="00DE3A2F">
        <w:rPr>
          <w:rFonts w:ascii="Times New Roman" w:hAnsi="Times New Roman" w:cs="Times New Roman"/>
          <w:sz w:val="24"/>
          <w:szCs w:val="24"/>
        </w:rPr>
        <w:t xml:space="preserve"> via programa estatístico SPSS versão 18.0. Foi considerado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2F">
        <w:rPr>
          <w:rFonts w:ascii="Times New Roman" w:hAnsi="Times New Roman" w:cs="Times New Roman"/>
          <w:sz w:val="24"/>
          <w:szCs w:val="24"/>
        </w:rPr>
        <w:t>nível de significância de 0,05 (α=5%) e os níveis descritivos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2F">
        <w:rPr>
          <w:rFonts w:ascii="Times New Roman" w:hAnsi="Times New Roman" w:cs="Times New Roman"/>
          <w:sz w:val="24"/>
          <w:szCs w:val="24"/>
        </w:rPr>
        <w:t>(p) inferiores a esse valor foram considerados significativos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2F">
        <w:rPr>
          <w:rFonts w:ascii="Times New Roman" w:hAnsi="Times New Roman" w:cs="Times New Roman"/>
          <w:sz w:val="24"/>
          <w:szCs w:val="24"/>
        </w:rPr>
        <w:t>representados por p &lt; 0,05.</w:t>
      </w:r>
      <w:r w:rsidR="00100CC0">
        <w:rPr>
          <w:rFonts w:ascii="Times New Roman" w:hAnsi="Times New Roman" w:cs="Times New Roman"/>
          <w:sz w:val="24"/>
          <w:szCs w:val="24"/>
        </w:rPr>
        <w:t xml:space="preserve"> O estudo foi aprovado pelo comitê de ética sob número do parecer </w:t>
      </w:r>
      <w:r w:rsidR="00100CC0" w:rsidRPr="00100CC0">
        <w:rPr>
          <w:rFonts w:ascii="Times New Roman" w:hAnsi="Times New Roman" w:cs="Times New Roman"/>
          <w:sz w:val="24"/>
          <w:szCs w:val="24"/>
        </w:rPr>
        <w:t>4.679.971</w:t>
      </w:r>
      <w:r w:rsidR="00100CC0">
        <w:rPr>
          <w:rFonts w:ascii="Times New Roman" w:hAnsi="Times New Roman" w:cs="Times New Roman"/>
          <w:sz w:val="24"/>
          <w:szCs w:val="24"/>
        </w:rPr>
        <w:t>.</w:t>
      </w:r>
    </w:p>
    <w:p w14:paraId="7C1458B9" w14:textId="66FCE2CA" w:rsidR="005929F7" w:rsidRDefault="0030400E" w:rsidP="00350A2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RESULTADOS</w:t>
      </w:r>
    </w:p>
    <w:p w14:paraId="116F9F26" w14:textId="1C9B744E" w:rsidR="004C6CFE" w:rsidRPr="004C6CFE" w:rsidRDefault="004C6CFE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Dos 73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acientes analisados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foram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sexo masculino (43,8%) e 41 do sexo feminino (56,2%). A faixa etária dos pacientes variou de 32 </w:t>
      </w:r>
      <w:proofErr w:type="gramStart"/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81 anos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, tendo como média 55,5 anos. Vinte e quatro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pacientes realizaram descompressões do lado direito, 27 pacientes do lado esquerdo e 18 pacientes realizaram descompressões bilaterais.</w:t>
      </w:r>
    </w:p>
    <w:p w14:paraId="763D08A2" w14:textId="1245EB8F" w:rsidR="004C6CFE" w:rsidRDefault="00E7788C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nível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L2-L3 obteve-se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menor amostra, totalizando 8 pacientes operados, com a angulação média das faceta</w:t>
      </w:r>
      <w:r w:rsidR="002353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direita</w:t>
      </w:r>
      <w:r w:rsidR="00235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29,5°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esquerda 31,9°, sendo o tropismo médio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de -2,4°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Avaliando L3-L4, totaliz</w:t>
      </w:r>
      <w:r w:rsidR="00E729CB">
        <w:rPr>
          <w:rFonts w:ascii="Times New Roman" w:eastAsia="Times New Roman" w:hAnsi="Times New Roman" w:cs="Times New Roman"/>
          <w:sz w:val="24"/>
          <w:szCs w:val="24"/>
          <w:lang w:eastAsia="pt-BR"/>
        </w:rPr>
        <w:t>ou-se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 pacientes ope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rados, com angulação méd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das facetas direita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31,7° e 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esquerda 33,4°, apresentando tropismo médio de -1,4°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No nível L4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-L5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obt</w:t>
      </w:r>
      <w:r w:rsidR="00E729CB">
        <w:rPr>
          <w:rFonts w:ascii="Times New Roman" w:eastAsia="Times New Roman" w:hAnsi="Times New Roman" w:cs="Times New Roman"/>
          <w:sz w:val="24"/>
          <w:szCs w:val="24"/>
          <w:lang w:eastAsia="pt-BR"/>
        </w:rPr>
        <w:t>eve-se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maior amostra,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totalizando 59 pacientes operados, com a angulação média 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facetas direita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40,0° e 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esquerda 40,1°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sendo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trop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ismo médio de 0,3°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Já</w:t>
      </w:r>
      <w:r w:rsidR="00E729C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L5-S1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totalizaram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55 pacientes operados, com a angulação média das fac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etas direita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44,5° e esquerda 44,6°, com tropismo médio de -0,2°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47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</w:t>
      </w:r>
      <w:proofErr w:type="gramEnd"/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</w:p>
    <w:p w14:paraId="55E21D3C" w14:textId="77777777" w:rsidR="009B3062" w:rsidRDefault="009B3062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</w:tblGrid>
      <w:tr w:rsidR="004F6C6A" w:rsidRPr="009B3062" w14:paraId="34C72A3B" w14:textId="77777777" w:rsidTr="004F6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078E1569" w14:textId="77777777" w:rsidR="00C473A2" w:rsidRPr="008F1F7A" w:rsidRDefault="00C473A2" w:rsidP="0014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D8018F" w14:textId="77777777" w:rsidR="00C473A2" w:rsidRPr="008F1F7A" w:rsidRDefault="00C473A2" w:rsidP="004F6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L2-L3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C0AF6E" w14:textId="77777777" w:rsidR="00C473A2" w:rsidRPr="008F1F7A" w:rsidRDefault="00C473A2" w:rsidP="004F6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L3-L4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16D8C4" w14:textId="77777777" w:rsidR="00C473A2" w:rsidRPr="008F1F7A" w:rsidRDefault="00C473A2" w:rsidP="004F6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L4-L5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86ADD1" w14:textId="77777777" w:rsidR="00C473A2" w:rsidRPr="008F1F7A" w:rsidRDefault="00C473A2" w:rsidP="004F6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L5-S1</w:t>
            </w:r>
          </w:p>
        </w:tc>
      </w:tr>
      <w:tr w:rsidR="00C473A2" w:rsidRPr="009B3062" w14:paraId="157D0C9E" w14:textId="77777777" w:rsidTr="004F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57ABE436" w14:textId="77777777" w:rsidR="00C473A2" w:rsidRPr="008F1F7A" w:rsidRDefault="00C473A2" w:rsidP="0014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Direita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85ED018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29,5°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6218CF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31,7°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5EB337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40,0°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0DFBAE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44,5°</w:t>
            </w:r>
          </w:p>
        </w:tc>
      </w:tr>
      <w:tr w:rsidR="00C473A2" w:rsidRPr="009B3062" w14:paraId="533005F9" w14:textId="77777777" w:rsidTr="004F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59CB08" w14:textId="77777777" w:rsidR="00C473A2" w:rsidRPr="008F1F7A" w:rsidRDefault="00C473A2" w:rsidP="0014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Esquerda</w:t>
            </w:r>
          </w:p>
        </w:tc>
        <w:tc>
          <w:tcPr>
            <w:tcW w:w="1275" w:type="dxa"/>
          </w:tcPr>
          <w:p w14:paraId="04CEF69C" w14:textId="77777777" w:rsidR="00C473A2" w:rsidRPr="008F1F7A" w:rsidRDefault="00C473A2" w:rsidP="004F6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31,9°</w:t>
            </w:r>
          </w:p>
        </w:tc>
        <w:tc>
          <w:tcPr>
            <w:tcW w:w="1276" w:type="dxa"/>
          </w:tcPr>
          <w:p w14:paraId="12D7662A" w14:textId="77777777" w:rsidR="00C473A2" w:rsidRPr="008F1F7A" w:rsidRDefault="00C473A2" w:rsidP="004F6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33,4°</w:t>
            </w:r>
          </w:p>
        </w:tc>
        <w:tc>
          <w:tcPr>
            <w:tcW w:w="1276" w:type="dxa"/>
          </w:tcPr>
          <w:p w14:paraId="6C77022B" w14:textId="77777777" w:rsidR="00C473A2" w:rsidRPr="008F1F7A" w:rsidRDefault="00C473A2" w:rsidP="004F6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40,1°</w:t>
            </w:r>
          </w:p>
        </w:tc>
        <w:tc>
          <w:tcPr>
            <w:tcW w:w="1134" w:type="dxa"/>
          </w:tcPr>
          <w:p w14:paraId="2C9B0C35" w14:textId="77777777" w:rsidR="00C473A2" w:rsidRPr="008F1F7A" w:rsidRDefault="00C473A2" w:rsidP="004F6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44,6°</w:t>
            </w:r>
          </w:p>
        </w:tc>
      </w:tr>
      <w:tr w:rsidR="00C473A2" w:rsidRPr="009B3062" w14:paraId="4A814F6A" w14:textId="77777777" w:rsidTr="004F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14:paraId="74620E8D" w14:textId="77777777" w:rsidR="00C473A2" w:rsidRPr="008F1F7A" w:rsidRDefault="00C473A2" w:rsidP="0014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Tropismo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D5230B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-2,4°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AE4586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-1,7°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DE825" w14:textId="77777777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0,3°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AF8B56" w14:textId="6062A209" w:rsidR="00C473A2" w:rsidRPr="008F1F7A" w:rsidRDefault="00C473A2" w:rsidP="004F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C473A2" w14:paraId="1A0D78D7" w14:textId="77777777" w:rsidTr="004F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nil"/>
            </w:tcBorders>
          </w:tcPr>
          <w:p w14:paraId="49613975" w14:textId="77777777" w:rsidR="00C473A2" w:rsidRPr="008F1F7A" w:rsidRDefault="00C473A2" w:rsidP="0014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1E61F83" w14:textId="77777777" w:rsidR="00C473A2" w:rsidRPr="008F1F7A" w:rsidRDefault="00C473A2" w:rsidP="0014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53AE8B" w14:textId="77777777" w:rsidR="00C473A2" w:rsidRPr="008F1F7A" w:rsidRDefault="00C473A2" w:rsidP="0014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95BEF0C" w14:textId="77777777" w:rsidR="00C473A2" w:rsidRPr="008F1F7A" w:rsidRDefault="00C473A2" w:rsidP="0014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6EE966B" w14:textId="7CC8B7D0" w:rsidR="00C473A2" w:rsidRPr="008F1F7A" w:rsidRDefault="00C473A2" w:rsidP="0014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Tabela 1</w:t>
            </w:r>
          </w:p>
        </w:tc>
      </w:tr>
    </w:tbl>
    <w:p w14:paraId="28BF81C5" w14:textId="77777777" w:rsidR="009B3062" w:rsidRDefault="009B3062" w:rsidP="0023531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0C6461" w14:textId="227E526A" w:rsidR="00151F0A" w:rsidRDefault="006E46B6" w:rsidP="00151F0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total de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141 níveis operados, 75 possuíram tropismos negativos,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com assimetria </w:t>
      </w:r>
      <w:proofErr w:type="spellStart"/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facetária</w:t>
      </w:r>
      <w:proofErr w:type="spellEnd"/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esquerda. Os demais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66 níveis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tropismo positivo,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3A2F">
        <w:rPr>
          <w:rFonts w:ascii="Times New Roman" w:eastAsia="Times New Roman" w:hAnsi="Times New Roman" w:cs="Times New Roman"/>
          <w:sz w:val="24"/>
          <w:szCs w:val="24"/>
          <w:lang w:eastAsia="pt-BR"/>
        </w:rPr>
        <w:t>ou seja, com</w:t>
      </w:r>
      <w:r w:rsid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assimetria à direita. </w:t>
      </w:r>
      <w:r w:rsidR="00EC3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classificações degenerativas de </w:t>
      </w:r>
      <w:proofErr w:type="spellStart"/>
      <w:r w:rsidR="00EC3437">
        <w:rPr>
          <w:rFonts w:ascii="Times New Roman" w:eastAsia="Times New Roman" w:hAnsi="Times New Roman" w:cs="Times New Roman"/>
          <w:sz w:val="24"/>
          <w:szCs w:val="24"/>
          <w:lang w:eastAsia="pt-BR"/>
        </w:rPr>
        <w:t>Pfirrmann</w:t>
      </w:r>
      <w:proofErr w:type="spellEnd"/>
      <w:r w:rsidR="00EC3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EC3437">
        <w:rPr>
          <w:rFonts w:ascii="Times New Roman" w:eastAsia="Times New Roman" w:hAnsi="Times New Roman" w:cs="Times New Roman"/>
          <w:sz w:val="24"/>
          <w:szCs w:val="24"/>
          <w:lang w:eastAsia="pt-BR"/>
        </w:rPr>
        <w:t>Weishaupt</w:t>
      </w:r>
      <w:proofErr w:type="spellEnd"/>
      <w:r w:rsidR="00EC3437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nível, são exemplificadas na tabela 2.</w:t>
      </w:r>
    </w:p>
    <w:p w14:paraId="1FD4806A" w14:textId="77777777" w:rsidR="00EC3437" w:rsidRDefault="00EC3437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1560"/>
        <w:gridCol w:w="1413"/>
        <w:gridCol w:w="1563"/>
      </w:tblGrid>
      <w:tr w:rsidR="008F1F7A" w:rsidRPr="008F1F7A" w14:paraId="3602EFFF" w14:textId="77777777" w:rsidTr="00151F0A"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099CC67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5E77204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DCAC4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8708E" w14:textId="159DA35A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Níveis = 141</w:t>
            </w:r>
          </w:p>
        </w:tc>
      </w:tr>
      <w:tr w:rsidR="008F1F7A" w:rsidRPr="008F1F7A" w14:paraId="17EB9B13" w14:textId="77777777" w:rsidTr="00151F0A"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04829212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02A6FC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F7B84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23658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7A" w:rsidRPr="008F1F7A" w14:paraId="57D484BE" w14:textId="77777777" w:rsidTr="00151F0A"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29BDDF82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L2-L3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3437D8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24F4D76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75B623D" w14:textId="53C778CD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7A" w:rsidRPr="008F1F7A" w14:paraId="6E2661EB" w14:textId="77777777" w:rsidTr="00151F0A">
        <w:tc>
          <w:tcPr>
            <w:tcW w:w="1124" w:type="dxa"/>
            <w:vMerge w:val="restart"/>
            <w:tcBorders>
              <w:left w:val="nil"/>
              <w:right w:val="nil"/>
            </w:tcBorders>
          </w:tcPr>
          <w:p w14:paraId="0EF54AE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14:paraId="734796F8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Weishaupt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1C77AF7E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 Ausente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14:paraId="369430F1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12F258B1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51876271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51D85C72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745F619E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 Leve</w:t>
            </w:r>
            <w:proofErr w:type="gramEnd"/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0A30F34C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F7A" w:rsidRPr="008F1F7A" w14:paraId="7F4CCFFF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76414CF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4232E205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3515B382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 Moderado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1C9445F7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F7A" w:rsidRPr="008F1F7A" w14:paraId="13A208C0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0D45D7A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2E12E44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25CBE177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 Grave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19956720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F7A" w:rsidRPr="008F1F7A" w14:paraId="5539ABCF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A36643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14:paraId="23AFBA92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Pfirmann</w:t>
            </w:r>
            <w:proofErr w:type="spellEnd"/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2795410B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23ECF9D8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51BC3103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208103F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1081AD17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59DA1216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1DF4C1D1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60B2691D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3BB121D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156D436D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1BC07727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III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41A7E2BE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F7A" w:rsidRPr="008F1F7A" w14:paraId="61BFB805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3777726D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7C6D80D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0FF559C8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IV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528209D3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F7A" w:rsidRPr="008F1F7A" w14:paraId="4F81D67B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130385E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14:paraId="093428CA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310D8043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V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</w:tcPr>
          <w:p w14:paraId="6DFE4AA0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F7A" w:rsidRPr="008F1F7A" w14:paraId="62F3136F" w14:textId="77777777" w:rsidTr="00151F0A"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E1E5A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FAF2B3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A2351" w14:textId="77777777" w:rsidR="008F1F7A" w:rsidRPr="008F1F7A" w:rsidRDefault="008F1F7A" w:rsidP="008F1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9ACB2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1F7A" w:rsidRPr="008F1F7A" w14:paraId="4D211349" w14:textId="77777777" w:rsidTr="00151F0A"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</w:tcPr>
          <w:p w14:paraId="223D834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L3-L4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CE33C73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2DDF2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96269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A" w:rsidRPr="008F1F7A" w14:paraId="6C9C5822" w14:textId="77777777" w:rsidTr="00151F0A">
        <w:tc>
          <w:tcPr>
            <w:tcW w:w="1124" w:type="dxa"/>
            <w:vMerge w:val="restart"/>
            <w:tcBorders>
              <w:top w:val="nil"/>
              <w:left w:val="nil"/>
              <w:right w:val="nil"/>
            </w:tcBorders>
          </w:tcPr>
          <w:p w14:paraId="08EDB9C1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14:paraId="22FBD99C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Weishaupt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32D80DDD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 Ausente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14:paraId="2598A91C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023863FF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4EDFCB3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79042BAD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300C8515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 Leve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6B5A4C92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F7A" w:rsidRPr="008F1F7A" w14:paraId="42DA071B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860D0EE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453C0325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2A517444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 Moderado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11E615AB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F7A" w:rsidRPr="008F1F7A" w14:paraId="446C508A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14F6350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1DA1B900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6042ECAC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 Grave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027E5AC1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F7A" w:rsidRPr="008F1F7A" w14:paraId="0C1CE75C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0A5AA158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14:paraId="51EC63F7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Pfirmann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74C3E101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199BE13F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33C3CC9E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BE4741C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16473F2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464E5AA3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46F80425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F7A" w:rsidRPr="008F1F7A" w14:paraId="48AAD179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798DA6AE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4A4066E2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23B7C7BE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5C767D1E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F7A" w:rsidRPr="008F1F7A" w14:paraId="1910FF55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5C32E62C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27B5104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683F76DF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65C0307C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1F7A" w:rsidRPr="008F1F7A" w14:paraId="0BEA2BA6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3C20242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38173EC3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6ECF95D4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2CB3E1CC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F0A" w:rsidRPr="008F1F7A" w14:paraId="11C1BA9B" w14:textId="77777777" w:rsidTr="00151F0A"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993F4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1DFEB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27A6" w14:textId="77777777" w:rsidR="008F1F7A" w:rsidRPr="008F1F7A" w:rsidRDefault="008F1F7A" w:rsidP="008F1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7CB5E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F1F7A" w:rsidRPr="008F1F7A" w14:paraId="0D0D43BB" w14:textId="77777777" w:rsidTr="00151F0A"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07D8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L4-L5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CD793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6DDF9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E5C72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A" w:rsidRPr="008F1F7A" w14:paraId="7B7D1B8E" w14:textId="77777777" w:rsidTr="00151F0A">
        <w:tc>
          <w:tcPr>
            <w:tcW w:w="1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C06E5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14:paraId="09D14E3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Weishaupt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3DB36C34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 Ausente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14:paraId="274ACBE7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78A58FC5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0997111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03779EF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1F1A03A8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 Leve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440B1807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1F7A" w:rsidRPr="008F1F7A" w14:paraId="18783F59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0289607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6B47993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34CDABD9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 Moderado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51467EB8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1F7A" w:rsidRPr="008F1F7A" w14:paraId="774F9034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5822FF6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51AC72CC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5FBCE349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 Grave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6C6845ED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1F7A" w:rsidRPr="008F1F7A" w14:paraId="19C71B3A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425C058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14:paraId="5F4C5EB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Pfirmann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0FDA4A15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4458B290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A" w:rsidRPr="008F1F7A" w14:paraId="5A4CB7C6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066C3C8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015B440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254D04AD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16B935AC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F7A" w:rsidRPr="008F1F7A" w14:paraId="12456F20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4C33168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5EF461A1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605251DA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511AF568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1F7A" w:rsidRPr="008F1F7A" w14:paraId="096EC227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0CC4D80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76A016E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769B62A6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42246620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1F7A" w:rsidRPr="008F1F7A" w14:paraId="731721B9" w14:textId="77777777" w:rsidTr="00151F0A">
        <w:tc>
          <w:tcPr>
            <w:tcW w:w="1124" w:type="dxa"/>
            <w:vMerge/>
            <w:tcBorders>
              <w:left w:val="nil"/>
              <w:bottom w:val="nil"/>
              <w:right w:val="nil"/>
            </w:tcBorders>
          </w:tcPr>
          <w:p w14:paraId="791B148D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14:paraId="1EF062E1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070E1CBF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4371780B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F7A" w:rsidRPr="008F1F7A" w14:paraId="44054E2E" w14:textId="77777777" w:rsidTr="00151F0A"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D58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1287DB9E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0FD4A" w14:textId="77777777" w:rsidR="008F1F7A" w:rsidRPr="008F1F7A" w:rsidRDefault="008F1F7A" w:rsidP="008F1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1BEE6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F1F7A" w:rsidRPr="008F1F7A" w14:paraId="40172F42" w14:textId="77777777" w:rsidTr="00151F0A"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</w:tcPr>
          <w:p w14:paraId="1A950AC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L5-S1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2CB17C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D3DC9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1CD7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A" w:rsidRPr="008F1F7A" w14:paraId="628ECC61" w14:textId="77777777" w:rsidTr="00151F0A">
        <w:tc>
          <w:tcPr>
            <w:tcW w:w="1124" w:type="dxa"/>
            <w:vMerge w:val="restart"/>
            <w:tcBorders>
              <w:top w:val="nil"/>
              <w:left w:val="nil"/>
              <w:right w:val="nil"/>
            </w:tcBorders>
          </w:tcPr>
          <w:p w14:paraId="547CD7EF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14:paraId="5474C750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Weishaupt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1F0F1996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 Ausente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14:paraId="21555AF2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7A" w:rsidRPr="008F1F7A" w14:paraId="785843E3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1B43969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0AF58B55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08EEF940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 Leve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52DCB6A9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1F7A" w:rsidRPr="008F1F7A" w14:paraId="3442789D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6D315B2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198261B3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39EADFFA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 Moderado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029F4C65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1F7A" w:rsidRPr="008F1F7A" w14:paraId="325F96AC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7519E22C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7D06993B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01317854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3 Grave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61E1E6C9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F7A" w:rsidRPr="008F1F7A" w14:paraId="4EC73B64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182407C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14:paraId="394AEEC1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Pfirmann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0AB621F5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08415E31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A" w:rsidRPr="008F1F7A" w14:paraId="4724001B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C3E5101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0DB67FDD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2D53F55D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08F8AD7B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7A" w:rsidRPr="008F1F7A" w14:paraId="6F58D5C9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4B24DD08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604051D9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1E90D8C9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III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35D96086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F7A" w:rsidRPr="008F1F7A" w14:paraId="3FAE7C43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3E0E6972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49F003C5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17CD6FBD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IV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3F4470F7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1F7A" w:rsidRPr="008F1F7A" w14:paraId="78E1DDC7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23E1E996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2CCAF1C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00A9B09E" w14:textId="77777777" w:rsidR="008F1F7A" w:rsidRPr="008F1F7A" w:rsidRDefault="008F1F7A" w:rsidP="00E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Grau 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08E94AA9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F7A" w:rsidRPr="008F1F7A" w14:paraId="740EEC8A" w14:textId="77777777" w:rsidTr="00151F0A">
        <w:tc>
          <w:tcPr>
            <w:tcW w:w="1124" w:type="dxa"/>
            <w:vMerge/>
            <w:tcBorders>
              <w:left w:val="nil"/>
              <w:right w:val="nil"/>
            </w:tcBorders>
          </w:tcPr>
          <w:p w14:paraId="0C06235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14:paraId="62860B54" w14:textId="77777777" w:rsidR="008F1F7A" w:rsidRPr="008F1F7A" w:rsidRDefault="008F1F7A" w:rsidP="00E2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</w:tcPr>
          <w:p w14:paraId="4B6D9019" w14:textId="77777777" w:rsidR="008F1F7A" w:rsidRPr="008F1F7A" w:rsidRDefault="008F1F7A" w:rsidP="008F1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14:paraId="453DEF37" w14:textId="77777777" w:rsidR="008F1F7A" w:rsidRPr="008F1F7A" w:rsidRDefault="008F1F7A" w:rsidP="00E2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14:paraId="64865B7E" w14:textId="4FDBACF6" w:rsidR="004C6CFE" w:rsidRPr="004C6CFE" w:rsidRDefault="008F1F7A" w:rsidP="009B30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Tabela 2</w:t>
      </w:r>
    </w:p>
    <w:p w14:paraId="1170CBBD" w14:textId="20A9CD01" w:rsidR="004C6CFE" w:rsidRPr="00E7788C" w:rsidRDefault="00E7788C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Correlação entre Tropismo </w:t>
      </w:r>
      <w:proofErr w:type="spellStart"/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Facetário</w:t>
      </w:r>
      <w:proofErr w:type="spellEnd"/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Artrose </w:t>
      </w:r>
      <w:proofErr w:type="spellStart"/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Facetária</w:t>
      </w:r>
      <w:proofErr w:type="spellEnd"/>
    </w:p>
    <w:p w14:paraId="2F44D8C5" w14:textId="472656DC" w:rsidR="004C6CFE" w:rsidRPr="004C6CFE" w:rsidRDefault="004C6CFE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Na correlação entre tropismo numérico (em graus) e degeneração categórica (</w:t>
      </w:r>
      <w:proofErr w:type="spellStart"/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Weishaupt</w:t>
      </w:r>
      <w:proofErr w:type="spellEnd"/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) tivemos o valor de signifi</w:t>
      </w:r>
      <w:r w:rsidR="00E77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cância estatística variando de </w:t>
      </w:r>
      <w:r w:rsidR="00235315">
        <w:rPr>
          <w:rFonts w:ascii="Times New Roman" w:eastAsia="Times New Roman" w:hAnsi="Times New Roman" w:cs="Times New Roman"/>
          <w:sz w:val="24"/>
          <w:szCs w:val="24"/>
          <w:lang w:eastAsia="pt-BR"/>
        </w:rPr>
        <w:t>p=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0,961 para L2-L3, até </w:t>
      </w:r>
      <w:r w:rsidR="00235315">
        <w:rPr>
          <w:rFonts w:ascii="Times New Roman" w:eastAsia="Times New Roman" w:hAnsi="Times New Roman" w:cs="Times New Roman"/>
          <w:sz w:val="24"/>
          <w:szCs w:val="24"/>
          <w:lang w:eastAsia="pt-BR"/>
        </w:rPr>
        <w:t>p=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0,614 em L5-S1. Já na análise do tropismo categórico (</w:t>
      </w:r>
      <w:proofErr w:type="spellStart"/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Vanharata</w:t>
      </w:r>
      <w:proofErr w:type="spellEnd"/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) o nível de significância variou de “ausente” ao nível L2-L3 até</w:t>
      </w:r>
      <w:r w:rsidR="001A7D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p=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0,161 em L4-L5.</w:t>
      </w:r>
      <w:r w:rsidR="00E77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A7D25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não foi</w:t>
      </w:r>
      <w:r w:rsidR="00E7788C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encontrada significância estatística </w:t>
      </w:r>
      <w:r w:rsidR="00E77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correlação </w:t>
      </w:r>
      <w:r w:rsidR="00E7788C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nos diversos níveis avaliados.</w:t>
      </w:r>
    </w:p>
    <w:p w14:paraId="7F3CBF80" w14:textId="77777777" w:rsidR="004C6CFE" w:rsidRPr="004C6CFE" w:rsidRDefault="004C6CFE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B8BB5" w14:textId="7463F384" w:rsidR="004C6CFE" w:rsidRPr="00E7788C" w:rsidRDefault="008818F3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Correlação entre Tropismo </w:t>
      </w:r>
      <w:proofErr w:type="spellStart"/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Facetário</w:t>
      </w:r>
      <w:proofErr w:type="spellEnd"/>
      <w:r w:rsidR="004C6CFE" w:rsidRPr="00E778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Degeneração Discal</w:t>
      </w:r>
    </w:p>
    <w:p w14:paraId="7C7B827B" w14:textId="754DA6F9" w:rsidR="004C6CFE" w:rsidRPr="004C6CFE" w:rsidRDefault="00E7788C" w:rsidP="00E7788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Houve correlação estatística apenas no nível L4-L5</w:t>
      </w:r>
      <w:r w:rsidR="00704BA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teste ANOVA (p=0,026), não sendo reprodutível no teste Post-Hoc.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resultado sugere </w:t>
      </w:r>
      <w:r w:rsidR="00601966">
        <w:rPr>
          <w:rFonts w:ascii="Times New Roman" w:eastAsia="Times New Roman" w:hAnsi="Times New Roman" w:cs="Times New Roman"/>
          <w:sz w:val="24"/>
          <w:szCs w:val="24"/>
          <w:lang w:eastAsia="pt-BR"/>
        </w:rPr>
        <w:t>que quanto maior a assimetria facetaria, maior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degeneração discal, sendo a recíproca verdadeira.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demais níveis avaliados não 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houve significância estatística nesta </w:t>
      </w:r>
      <w:r w:rsidR="001A7D25">
        <w:rPr>
          <w:rFonts w:ascii="Times New Roman" w:eastAsia="Times New Roman" w:hAnsi="Times New Roman" w:cs="Times New Roman"/>
          <w:sz w:val="24"/>
          <w:szCs w:val="24"/>
          <w:lang w:eastAsia="pt-BR"/>
        </w:rPr>
        <w:t>correlação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77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9499FD2" w14:textId="77777777" w:rsidR="004C6CFE" w:rsidRPr="004C6CFE" w:rsidRDefault="004C6CFE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850DF0" w14:textId="0A29F21C" w:rsidR="004C6CFE" w:rsidRPr="008818F3" w:rsidRDefault="008818F3" w:rsidP="004C6CF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4C6CFE" w:rsidRPr="008818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Correlação entre Tropismo </w:t>
      </w:r>
      <w:proofErr w:type="spellStart"/>
      <w:r w:rsidR="004C6CFE" w:rsidRPr="008818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Facetário</w:t>
      </w:r>
      <w:proofErr w:type="spellEnd"/>
      <w:r w:rsidR="004C6CFE" w:rsidRPr="008818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Lado Operado</w:t>
      </w:r>
    </w:p>
    <w:p w14:paraId="5522CB48" w14:textId="26903EB1" w:rsidR="004C6CFE" w:rsidRPr="009375E1" w:rsidRDefault="00E1157F" w:rsidP="008818F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se avaliar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tropismo de forma quantitativa 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>contínua, categórica (</w:t>
      </w:r>
      <w:proofErr w:type="spellStart"/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>Vanharata</w:t>
      </w:r>
      <w:proofErr w:type="spellEnd"/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>) ou categórica bimodal (direita ou esquerda)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houve significância estatística quando correlacionado com o lado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que 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houve necessidade cirúrgica.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>Dos 141 níveis avaliados</w:t>
      </w:r>
      <w:r w:rsidR="001A7D2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55 foram operados do mesmo l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>ado do tropismo, sendo 32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lado esquerdo e 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lado direito</w:t>
      </w:r>
      <w:r w:rsidR="001A7D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níveis, foram realizadas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descompressões do 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contralateral ao tropismo, 28</w:t>
      </w:r>
      <w:r w:rsidR="00881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esquerda e </w:t>
      </w:r>
      <w:proofErr w:type="gramStart"/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 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direita. Trinta e seis</w:t>
      </w:r>
      <w:r w:rsidR="004C6CFE" w:rsidRPr="004C6C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pacientes foram operados bilateralmente sendo 19 deles com tropismo positi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>vo e 17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tropismo negativo. </w:t>
      </w:r>
      <w:r w:rsidR="004734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havendo significância estatística na análise </w:t>
      </w:r>
      <w:r w:rsidR="00AD03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teste </w:t>
      </w:r>
      <w:proofErr w:type="spellStart"/>
      <w:r w:rsidR="00AD03CF">
        <w:rPr>
          <w:rFonts w:ascii="Times New Roman" w:eastAsia="Times New Roman" w:hAnsi="Times New Roman" w:cs="Times New Roman"/>
          <w:sz w:val="24"/>
          <w:szCs w:val="24"/>
          <w:lang w:eastAsia="pt-BR"/>
        </w:rPr>
        <w:t>Qui</w:t>
      </w:r>
      <w:proofErr w:type="spellEnd"/>
      <w:r w:rsidR="00AD03CF">
        <w:rPr>
          <w:rFonts w:ascii="Times New Roman" w:eastAsia="Times New Roman" w:hAnsi="Times New Roman" w:cs="Times New Roman"/>
          <w:sz w:val="24"/>
          <w:szCs w:val="24"/>
          <w:lang w:eastAsia="pt-BR"/>
        </w:rPr>
        <w:t>-Quadrado p=0,573 (tabela 3).</w:t>
      </w:r>
    </w:p>
    <w:p w14:paraId="4EA6ECA3" w14:textId="77777777" w:rsidR="00AD03CF" w:rsidRDefault="00AD03CF" w:rsidP="00AD03CF">
      <w:pPr>
        <w:tabs>
          <w:tab w:val="left" w:pos="1695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5"/>
        <w:gridCol w:w="1719"/>
        <w:gridCol w:w="1433"/>
        <w:gridCol w:w="1632"/>
        <w:gridCol w:w="1381"/>
        <w:gridCol w:w="1381"/>
      </w:tblGrid>
      <w:tr w:rsidR="00AD03CF" w14:paraId="59C17209" w14:textId="504798D0" w:rsidTr="00651B42">
        <w:tc>
          <w:tcPr>
            <w:tcW w:w="46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8398653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0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08C02E" w14:textId="2BDBD81B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Tropismo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E48DD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D03CF" w14:paraId="48E280FA" w14:textId="4FFE364D" w:rsidTr="00651B42">
        <w:tc>
          <w:tcPr>
            <w:tcW w:w="4667" w:type="dxa"/>
            <w:gridSpan w:val="3"/>
            <w:vMerge/>
            <w:tcBorders>
              <w:left w:val="nil"/>
              <w:right w:val="nil"/>
            </w:tcBorders>
          </w:tcPr>
          <w:p w14:paraId="62DDA7D3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14:paraId="6C7C4701" w14:textId="2BFE5316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Direito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76BCED24" w14:textId="42E88374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Esquerdo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66761704" w14:textId="5EB98AD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</w:tr>
      <w:tr w:rsidR="00AD03CF" w14:paraId="634525BE" w14:textId="5B5DD5A2" w:rsidTr="00651B42"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</w:tcPr>
          <w:p w14:paraId="347ADD40" w14:textId="6C4ECF86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Lado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14:paraId="68869F56" w14:textId="267C2E7C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Mesmo Lado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</w:tcPr>
          <w:p w14:paraId="198ED404" w14:textId="7D1E2BA4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proofErr w:type="gramEnd"/>
          </w:p>
          <w:p w14:paraId="0F9BA433" w14:textId="19A1D8DE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%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14:paraId="12189341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  <w:p w14:paraId="60F6F8F7" w14:textId="511FB5E0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41,8%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6D07CBDC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  <w:p w14:paraId="7DB9FDA9" w14:textId="1BE0376A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58,2%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097D2F90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  <w:p w14:paraId="39D9983F" w14:textId="7D034A9A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AD03CF" w14:paraId="79FB7A4B" w14:textId="6BB26E0B" w:rsidTr="00651B42"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</w:tcPr>
          <w:p w14:paraId="6EC5D2D8" w14:textId="229659E4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14:paraId="3636AD18" w14:textId="71096F72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Contralateral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</w:tcPr>
          <w:p w14:paraId="5E2F2E5F" w14:textId="77777777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proofErr w:type="gramEnd"/>
          </w:p>
          <w:p w14:paraId="6A9B38AC" w14:textId="129B315B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%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14:paraId="489137AE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  <w:p w14:paraId="5FDA1F36" w14:textId="75932853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44,0%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03BA8F1D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  <w:p w14:paraId="4DEC36B4" w14:textId="27571B74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56,0%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025200CB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  <w:p w14:paraId="37348EF0" w14:textId="3A547B0F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AD03CF" w14:paraId="6E9F983C" w14:textId="765C593D" w:rsidTr="00651B42"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</w:tcPr>
          <w:p w14:paraId="3F8F8675" w14:textId="1EF50F31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0026100C" w14:textId="66C11B71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Bilateral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</w:tcPr>
          <w:p w14:paraId="6CA82AB0" w14:textId="77777777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proofErr w:type="gramEnd"/>
          </w:p>
          <w:p w14:paraId="4F425228" w14:textId="1C0763B6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%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14:paraId="297EFFB3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  <w:p w14:paraId="3E56B268" w14:textId="71BD247A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52,8%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53C50835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F071AE5" w14:textId="4073F300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47,2%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14:paraId="5601B807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  <w:p w14:paraId="4FD86103" w14:textId="159FAEB4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AD03CF" w14:paraId="6985D315" w14:textId="3B0E80A3" w:rsidTr="00651B42">
        <w:tc>
          <w:tcPr>
            <w:tcW w:w="1515" w:type="dxa"/>
            <w:tcBorders>
              <w:left w:val="nil"/>
              <w:right w:val="nil"/>
            </w:tcBorders>
          </w:tcPr>
          <w:p w14:paraId="7BA015DA" w14:textId="42939780" w:rsidR="00AD03CF" w:rsidRPr="00651B42" w:rsidRDefault="00651B42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14:paraId="4773474D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14:paraId="5B1F78D8" w14:textId="77777777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proofErr w:type="gramEnd"/>
          </w:p>
          <w:p w14:paraId="2C833F99" w14:textId="015F6A26" w:rsidR="00AD03CF" w:rsidRPr="00651B42" w:rsidRDefault="00AD03CF" w:rsidP="00651B42">
            <w:pPr>
              <w:tabs>
                <w:tab w:val="left" w:pos="1695"/>
              </w:tabs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%</w:t>
            </w:r>
          </w:p>
        </w:tc>
        <w:tc>
          <w:tcPr>
            <w:tcW w:w="1632" w:type="dxa"/>
            <w:tcBorders>
              <w:left w:val="nil"/>
              <w:right w:val="nil"/>
            </w:tcBorders>
          </w:tcPr>
          <w:p w14:paraId="64A8706E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  <w:p w14:paraId="422B9644" w14:textId="2CEE0953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45,4%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3B3E21F7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77</w:t>
            </w:r>
          </w:p>
          <w:p w14:paraId="1D3085B3" w14:textId="6164450A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54,6%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29FDF90C" w14:textId="77777777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141</w:t>
            </w:r>
          </w:p>
          <w:p w14:paraId="3669D12C" w14:textId="59B602D0" w:rsidR="00AD03CF" w:rsidRPr="00651B42" w:rsidRDefault="00AD03CF" w:rsidP="00AD03CF">
            <w:pPr>
              <w:tabs>
                <w:tab w:val="left" w:pos="1695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651B42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</w:tbl>
    <w:p w14:paraId="5AA9F2F6" w14:textId="46E9ABFF" w:rsidR="005D534E" w:rsidRPr="005D534E" w:rsidRDefault="00651B42" w:rsidP="00651B42">
      <w:pPr>
        <w:tabs>
          <w:tab w:val="left" w:pos="759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35315">
        <w:rPr>
          <w:rFonts w:ascii="Times New Roman" w:eastAsia="Times New Roman" w:hAnsi="Times New Roman" w:cs="Times New Roman"/>
          <w:szCs w:val="24"/>
          <w:lang w:eastAsia="pt-BR"/>
        </w:rPr>
        <w:t>Tabela 3</w:t>
      </w:r>
    </w:p>
    <w:p w14:paraId="53582040" w14:textId="77777777" w:rsidR="009302E9" w:rsidRPr="0030400E" w:rsidRDefault="009302E9" w:rsidP="00350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AACFB" w14:textId="05EAF18D" w:rsidR="00627FAD" w:rsidRDefault="00627FAD" w:rsidP="00350A2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00E">
        <w:rPr>
          <w:rFonts w:ascii="Times New Roman" w:hAnsi="Times New Roman" w:cs="Times New Roman"/>
          <w:b/>
          <w:bCs/>
          <w:sz w:val="28"/>
          <w:szCs w:val="28"/>
        </w:rPr>
        <w:t>DISCUSSÃO</w:t>
      </w:r>
    </w:p>
    <w:p w14:paraId="0D8AAC1C" w14:textId="622CEFAB" w:rsidR="0030400E" w:rsidRDefault="0030400E" w:rsidP="009A79F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média de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idade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sexo, dos pacientes selecionados no presente estudo,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semelhante às </w:t>
      </w:r>
      <w:r w:rsidR="00C26722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encontradas na literatura</w:t>
      </w:r>
      <w:r w:rsidR="00BE60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 w:rsidR="00261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,9,10</w:t>
      </w:r>
      <w:r w:rsidR="00C267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,12</w:t>
      </w:r>
      <w:r w:rsidR="002610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angulações médias das facetas e o tropismo médio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diferentes níveis avaliados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pacientes incluídos no estudo</w:t>
      </w:r>
      <w:r w:rsidR="009375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</w:t>
      </w:r>
      <w:r w:rsidR="00C26722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6722">
        <w:rPr>
          <w:rFonts w:ascii="Times New Roman" w:eastAsia="Times New Roman" w:hAnsi="Times New Roman" w:cs="Times New Roman"/>
          <w:sz w:val="24"/>
          <w:szCs w:val="24"/>
          <w:lang w:eastAsia="pt-BR"/>
        </w:rPr>
        <w:t>assemelham às aferições de outros autores</w:t>
      </w:r>
      <w:r w:rsidR="00BE60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 w:rsidR="00261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,9,11</w:t>
      </w:r>
      <w:r w:rsidR="002610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040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FB67D9" w14:textId="35D7C9B1" w:rsidR="003F0986" w:rsidRDefault="00627FAD" w:rsidP="001B04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B1A">
        <w:rPr>
          <w:rFonts w:ascii="Times New Roman" w:hAnsi="Times New Roman" w:cs="Times New Roman"/>
          <w:sz w:val="24"/>
          <w:szCs w:val="24"/>
        </w:rPr>
        <w:t xml:space="preserve">A </w:t>
      </w:r>
      <w:r w:rsidR="00113597">
        <w:rPr>
          <w:rFonts w:ascii="Times New Roman" w:hAnsi="Times New Roman" w:cs="Times New Roman"/>
          <w:sz w:val="24"/>
          <w:szCs w:val="24"/>
        </w:rPr>
        <w:t xml:space="preserve">associação entre tropismo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facetá</w:t>
      </w:r>
      <w:r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983B1A">
        <w:rPr>
          <w:rFonts w:ascii="Times New Roman" w:hAnsi="Times New Roman" w:cs="Times New Roman"/>
          <w:sz w:val="24"/>
          <w:szCs w:val="24"/>
        </w:rPr>
        <w:t xml:space="preserve"> e degeneração discal ainda tem opiniões divergentes na </w:t>
      </w:r>
      <w:r w:rsidR="00B77939">
        <w:rPr>
          <w:rFonts w:ascii="Times New Roman" w:hAnsi="Times New Roman" w:cs="Times New Roman"/>
          <w:sz w:val="24"/>
          <w:szCs w:val="24"/>
        </w:rPr>
        <w:t xml:space="preserve">literatura. </w:t>
      </w:r>
      <w:proofErr w:type="spellStart"/>
      <w:r w:rsidR="00B77939">
        <w:rPr>
          <w:rFonts w:ascii="Times New Roman" w:hAnsi="Times New Roman" w:cs="Times New Roman"/>
          <w:sz w:val="24"/>
          <w:szCs w:val="24"/>
        </w:rPr>
        <w:t>Vanharanta</w:t>
      </w:r>
      <w:proofErr w:type="spellEnd"/>
      <w:r w:rsidR="00B77939">
        <w:rPr>
          <w:rFonts w:ascii="Times New Roman" w:hAnsi="Times New Roman" w:cs="Times New Roman"/>
          <w:sz w:val="24"/>
          <w:szCs w:val="24"/>
        </w:rPr>
        <w:t xml:space="preserve"> et al</w:t>
      </w:r>
      <w:r w:rsidR="00B7793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77939">
        <w:rPr>
          <w:rFonts w:ascii="Times New Roman" w:hAnsi="Times New Roman" w:cs="Times New Roman"/>
          <w:sz w:val="24"/>
          <w:szCs w:val="24"/>
        </w:rPr>
        <w:t xml:space="preserve"> e Cassidy et al</w:t>
      </w:r>
      <w:r w:rsidR="00B7793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983B1A">
        <w:rPr>
          <w:rFonts w:ascii="Times New Roman" w:hAnsi="Times New Roman" w:cs="Times New Roman"/>
          <w:sz w:val="24"/>
          <w:szCs w:val="24"/>
        </w:rPr>
        <w:t xml:space="preserve"> relataram que a co</w:t>
      </w:r>
      <w:r w:rsidR="006A336E">
        <w:rPr>
          <w:rFonts w:ascii="Times New Roman" w:hAnsi="Times New Roman" w:cs="Times New Roman"/>
          <w:sz w:val="24"/>
          <w:szCs w:val="24"/>
        </w:rPr>
        <w:t xml:space="preserve">rrelação entre o tropismo </w:t>
      </w:r>
      <w:proofErr w:type="spellStart"/>
      <w:r w:rsidR="006A336E">
        <w:rPr>
          <w:rFonts w:ascii="Times New Roman" w:hAnsi="Times New Roman" w:cs="Times New Roman"/>
          <w:sz w:val="24"/>
          <w:szCs w:val="24"/>
        </w:rPr>
        <w:t>facetá</w:t>
      </w:r>
      <w:r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983B1A">
        <w:rPr>
          <w:rFonts w:ascii="Times New Roman" w:hAnsi="Times New Roman" w:cs="Times New Roman"/>
          <w:sz w:val="24"/>
          <w:szCs w:val="24"/>
        </w:rPr>
        <w:t xml:space="preserve"> e a degeneração</w:t>
      </w:r>
      <w:r w:rsidR="009375E1">
        <w:rPr>
          <w:rFonts w:ascii="Times New Roman" w:hAnsi="Times New Roman" w:cs="Times New Roman"/>
          <w:sz w:val="24"/>
          <w:szCs w:val="24"/>
        </w:rPr>
        <w:t xml:space="preserve"> do disco não foi significativa. Porém</w:t>
      </w:r>
      <w:r w:rsidR="003F0986">
        <w:rPr>
          <w:rFonts w:ascii="Times New Roman" w:hAnsi="Times New Roman" w:cs="Times New Roman"/>
          <w:sz w:val="24"/>
          <w:szCs w:val="24"/>
        </w:rPr>
        <w:t xml:space="preserve"> a maioria dos </w:t>
      </w:r>
      <w:r w:rsidR="009375E1">
        <w:rPr>
          <w:rFonts w:ascii="Times New Roman" w:hAnsi="Times New Roman" w:cs="Times New Roman"/>
          <w:sz w:val="24"/>
          <w:szCs w:val="24"/>
        </w:rPr>
        <w:t xml:space="preserve">demais </w:t>
      </w:r>
      <w:r w:rsidR="001B04C1">
        <w:rPr>
          <w:rFonts w:ascii="Times New Roman" w:hAnsi="Times New Roman" w:cs="Times New Roman"/>
          <w:sz w:val="24"/>
          <w:szCs w:val="24"/>
        </w:rPr>
        <w:t xml:space="preserve">autores </w:t>
      </w:r>
      <w:r w:rsidR="009375E1">
        <w:rPr>
          <w:rFonts w:ascii="Times New Roman" w:hAnsi="Times New Roman" w:cs="Times New Roman"/>
          <w:sz w:val="24"/>
          <w:szCs w:val="24"/>
        </w:rPr>
        <w:t>discordam desta constatação</w:t>
      </w:r>
      <w:r w:rsidR="001B04C1">
        <w:rPr>
          <w:rFonts w:ascii="Times New Roman" w:hAnsi="Times New Roman" w:cs="Times New Roman"/>
          <w:sz w:val="24"/>
          <w:szCs w:val="24"/>
        </w:rPr>
        <w:t>.</w:t>
      </w:r>
      <w:r w:rsidR="00B7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939">
        <w:rPr>
          <w:rFonts w:ascii="Times New Roman" w:hAnsi="Times New Roman" w:cs="Times New Roman"/>
          <w:sz w:val="24"/>
          <w:szCs w:val="24"/>
        </w:rPr>
        <w:t>Noren</w:t>
      </w:r>
      <w:proofErr w:type="spellEnd"/>
      <w:r w:rsidR="00B77939">
        <w:rPr>
          <w:rFonts w:ascii="Times New Roman" w:hAnsi="Times New Roman" w:cs="Times New Roman"/>
          <w:sz w:val="24"/>
          <w:szCs w:val="24"/>
        </w:rPr>
        <w:t xml:space="preserve"> et al</w:t>
      </w:r>
      <w:r w:rsidR="00B7793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983B1A">
        <w:rPr>
          <w:rFonts w:ascii="Times New Roman" w:hAnsi="Times New Roman" w:cs="Times New Roman"/>
          <w:sz w:val="24"/>
          <w:szCs w:val="24"/>
        </w:rPr>
        <w:t xml:space="preserve"> concluíram que o tropismo da articulação </w:t>
      </w:r>
      <w:proofErr w:type="spellStart"/>
      <w:r w:rsidRPr="00983B1A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Pr="00983B1A">
        <w:rPr>
          <w:rFonts w:ascii="Times New Roman" w:hAnsi="Times New Roman" w:cs="Times New Roman"/>
          <w:sz w:val="24"/>
          <w:szCs w:val="24"/>
        </w:rPr>
        <w:t xml:space="preserve"> é um importante fator de risco no desenvolvimento da degeneração discal</w:t>
      </w:r>
      <w:r w:rsidR="009375E1">
        <w:rPr>
          <w:rFonts w:ascii="Times New Roman" w:hAnsi="Times New Roman" w:cs="Times New Roman"/>
          <w:sz w:val="24"/>
          <w:szCs w:val="24"/>
        </w:rPr>
        <w:t>,</w:t>
      </w:r>
      <w:r w:rsidRPr="00983B1A">
        <w:rPr>
          <w:rFonts w:ascii="Times New Roman" w:hAnsi="Times New Roman" w:cs="Times New Roman"/>
          <w:sz w:val="24"/>
          <w:szCs w:val="24"/>
        </w:rPr>
        <w:t xml:space="preserve"> em</w:t>
      </w:r>
      <w:r w:rsidR="00B77939">
        <w:rPr>
          <w:rFonts w:ascii="Times New Roman" w:hAnsi="Times New Roman" w:cs="Times New Roman"/>
          <w:sz w:val="24"/>
          <w:szCs w:val="24"/>
        </w:rPr>
        <w:t xml:space="preserve"> </w:t>
      </w:r>
      <w:r w:rsidR="00B77939">
        <w:rPr>
          <w:rFonts w:ascii="Times New Roman" w:hAnsi="Times New Roman" w:cs="Times New Roman"/>
          <w:sz w:val="24"/>
          <w:szCs w:val="24"/>
        </w:rPr>
        <w:lastRenderedPageBreak/>
        <w:t>consonância com Costa et al</w:t>
      </w:r>
      <w:r w:rsidR="00B77939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983B1A">
        <w:rPr>
          <w:rFonts w:ascii="Times New Roman" w:hAnsi="Times New Roman" w:cs="Times New Roman"/>
          <w:sz w:val="24"/>
          <w:szCs w:val="24"/>
        </w:rPr>
        <w:t xml:space="preserve"> que mostrou </w:t>
      </w:r>
      <w:r w:rsidR="00CD3D23">
        <w:rPr>
          <w:rFonts w:ascii="Times New Roman" w:hAnsi="Times New Roman" w:cs="Times New Roman"/>
          <w:sz w:val="24"/>
          <w:szCs w:val="24"/>
        </w:rPr>
        <w:t>ainda que</w:t>
      </w:r>
      <w:r w:rsidRPr="00983B1A">
        <w:rPr>
          <w:rFonts w:ascii="Times New Roman" w:hAnsi="Times New Roman" w:cs="Times New Roman"/>
          <w:sz w:val="24"/>
          <w:szCs w:val="24"/>
        </w:rPr>
        <w:t xml:space="preserve"> quanto maior o grau de tropismo, maior o grau de de</w:t>
      </w:r>
      <w:r w:rsidR="009375E1">
        <w:rPr>
          <w:rFonts w:ascii="Times New Roman" w:hAnsi="Times New Roman" w:cs="Times New Roman"/>
          <w:sz w:val="24"/>
          <w:szCs w:val="24"/>
        </w:rPr>
        <w:t>generação discal. Esta</w:t>
      </w:r>
      <w:r w:rsidR="001B04C1">
        <w:rPr>
          <w:rFonts w:ascii="Times New Roman" w:hAnsi="Times New Roman" w:cs="Times New Roman"/>
          <w:sz w:val="24"/>
          <w:szCs w:val="24"/>
        </w:rPr>
        <w:t xml:space="preserve"> correlação</w:t>
      </w:r>
      <w:r w:rsidR="009375E1">
        <w:rPr>
          <w:rFonts w:ascii="Times New Roman" w:hAnsi="Times New Roman" w:cs="Times New Roman"/>
          <w:sz w:val="24"/>
          <w:szCs w:val="24"/>
        </w:rPr>
        <w:t xml:space="preserve">, </w:t>
      </w:r>
      <w:r w:rsidR="00871C28">
        <w:rPr>
          <w:rFonts w:ascii="Times New Roman" w:hAnsi="Times New Roman" w:cs="Times New Roman"/>
          <w:sz w:val="24"/>
          <w:szCs w:val="24"/>
        </w:rPr>
        <w:t>também</w:t>
      </w:r>
      <w:r w:rsidR="009375E1">
        <w:rPr>
          <w:rFonts w:ascii="Times New Roman" w:hAnsi="Times New Roman" w:cs="Times New Roman"/>
          <w:sz w:val="24"/>
          <w:szCs w:val="24"/>
        </w:rPr>
        <w:t>, foi</w:t>
      </w:r>
      <w:r w:rsidR="001B04C1">
        <w:rPr>
          <w:rFonts w:ascii="Times New Roman" w:hAnsi="Times New Roman" w:cs="Times New Roman"/>
          <w:sz w:val="24"/>
          <w:szCs w:val="24"/>
        </w:rPr>
        <w:t xml:space="preserve"> encontrada </w:t>
      </w:r>
      <w:r w:rsidR="009375E1">
        <w:rPr>
          <w:rFonts w:ascii="Times New Roman" w:hAnsi="Times New Roman" w:cs="Times New Roman"/>
          <w:sz w:val="24"/>
          <w:szCs w:val="24"/>
        </w:rPr>
        <w:t>no presente estudo,</w:t>
      </w:r>
      <w:r w:rsidR="001B04C1">
        <w:rPr>
          <w:rFonts w:ascii="Times New Roman" w:hAnsi="Times New Roman" w:cs="Times New Roman"/>
          <w:sz w:val="24"/>
          <w:szCs w:val="24"/>
        </w:rPr>
        <w:t xml:space="preserve"> </w:t>
      </w:r>
      <w:r w:rsidR="00871C28">
        <w:rPr>
          <w:rFonts w:ascii="Times New Roman" w:hAnsi="Times New Roman" w:cs="Times New Roman"/>
          <w:sz w:val="24"/>
          <w:szCs w:val="24"/>
        </w:rPr>
        <w:t xml:space="preserve">mas </w:t>
      </w:r>
      <w:r w:rsidR="003F0986">
        <w:rPr>
          <w:rFonts w:ascii="Times New Roman" w:hAnsi="Times New Roman" w:cs="Times New Roman"/>
          <w:sz w:val="24"/>
          <w:szCs w:val="24"/>
        </w:rPr>
        <w:t xml:space="preserve">apenas </w:t>
      </w:r>
      <w:r w:rsidR="009375E1">
        <w:rPr>
          <w:rFonts w:ascii="Times New Roman" w:hAnsi="Times New Roman" w:cs="Times New Roman"/>
          <w:sz w:val="24"/>
          <w:szCs w:val="24"/>
        </w:rPr>
        <w:t>no</w:t>
      </w:r>
      <w:r w:rsidR="003F0986">
        <w:rPr>
          <w:rFonts w:ascii="Times New Roman" w:hAnsi="Times New Roman" w:cs="Times New Roman"/>
          <w:sz w:val="24"/>
          <w:szCs w:val="24"/>
        </w:rPr>
        <w:t xml:space="preserve"> nível L4-L5, </w:t>
      </w:r>
      <w:r w:rsidR="009375E1">
        <w:rPr>
          <w:rFonts w:ascii="Times New Roman" w:hAnsi="Times New Roman" w:cs="Times New Roman"/>
          <w:sz w:val="24"/>
          <w:szCs w:val="24"/>
        </w:rPr>
        <w:t>talvez em decorrência do</w:t>
      </w:r>
      <w:r w:rsidR="003F0986">
        <w:rPr>
          <w:rFonts w:ascii="Times New Roman" w:hAnsi="Times New Roman" w:cs="Times New Roman"/>
          <w:sz w:val="24"/>
          <w:szCs w:val="24"/>
        </w:rPr>
        <w:t xml:space="preserve"> pequeno tamanho amostral dos outros níveis</w:t>
      </w:r>
      <w:r w:rsidR="001B04C1">
        <w:rPr>
          <w:rFonts w:ascii="Times New Roman" w:hAnsi="Times New Roman" w:cs="Times New Roman"/>
          <w:sz w:val="24"/>
          <w:szCs w:val="24"/>
        </w:rPr>
        <w:t>.</w:t>
      </w:r>
      <w:r w:rsidR="00B77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FA3EC" w14:textId="0AB24314" w:rsidR="00A5006B" w:rsidRDefault="00B77939" w:rsidP="00937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et al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r w:rsidR="001B04C1">
        <w:rPr>
          <w:rFonts w:ascii="Times New Roman" w:hAnsi="Times New Roman" w:cs="Times New Roman"/>
          <w:sz w:val="24"/>
          <w:szCs w:val="24"/>
        </w:rPr>
        <w:t>avaliando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 correlação entre o disco e a d</w:t>
      </w:r>
      <w:r w:rsidR="00EC3437">
        <w:rPr>
          <w:rFonts w:ascii="Times New Roman" w:hAnsi="Times New Roman" w:cs="Times New Roman"/>
          <w:sz w:val="24"/>
          <w:szCs w:val="24"/>
        </w:rPr>
        <w:t xml:space="preserve">egeneração da articulação </w:t>
      </w:r>
      <w:proofErr w:type="spellStart"/>
      <w:r w:rsidR="00EC3437">
        <w:rPr>
          <w:rFonts w:ascii="Times New Roman" w:hAnsi="Times New Roman" w:cs="Times New Roman"/>
          <w:sz w:val="24"/>
          <w:szCs w:val="24"/>
        </w:rPr>
        <w:t>facetá</w:t>
      </w:r>
      <w:r w:rsidR="00627FAD" w:rsidRPr="00983B1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1B04C1">
        <w:rPr>
          <w:rFonts w:ascii="Times New Roman" w:hAnsi="Times New Roman" w:cs="Times New Roman"/>
          <w:sz w:val="24"/>
          <w:szCs w:val="24"/>
        </w:rPr>
        <w:t>também encontrou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correlação signi</w:t>
      </w:r>
      <w:r w:rsidR="00EC3437">
        <w:rPr>
          <w:rFonts w:ascii="Times New Roman" w:hAnsi="Times New Roman" w:cs="Times New Roman"/>
          <w:sz w:val="24"/>
          <w:szCs w:val="24"/>
        </w:rPr>
        <w:t xml:space="preserve">ficativa entre o tropismo </w:t>
      </w:r>
      <w:proofErr w:type="spellStart"/>
      <w:r w:rsidR="00EC3437">
        <w:rPr>
          <w:rFonts w:ascii="Times New Roman" w:hAnsi="Times New Roman" w:cs="Times New Roman"/>
          <w:sz w:val="24"/>
          <w:szCs w:val="24"/>
        </w:rPr>
        <w:t>facetá</w:t>
      </w:r>
      <w:r w:rsidR="00627FAD"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 a degeneraç</w:t>
      </w:r>
      <w:r>
        <w:rPr>
          <w:rFonts w:ascii="Times New Roman" w:hAnsi="Times New Roman" w:cs="Times New Roman"/>
          <w:sz w:val="24"/>
          <w:szCs w:val="24"/>
        </w:rPr>
        <w:t>ão do disco.</w:t>
      </w:r>
      <w:r w:rsidR="0093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Ademais, Dai LY</w:t>
      </w:r>
      <w:proofErr w:type="gramStart"/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BD220F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9375E1">
        <w:rPr>
          <w:rFonts w:ascii="Times New Roman" w:hAnsi="Times New Roman" w:cs="Times New Roman"/>
          <w:sz w:val="24"/>
          <w:szCs w:val="24"/>
        </w:rPr>
        <w:t>relatou</w:t>
      </w:r>
      <w:proofErr w:type="gramEnd"/>
      <w:r w:rsidR="00BD220F">
        <w:rPr>
          <w:rFonts w:ascii="Times New Roman" w:hAnsi="Times New Roman" w:cs="Times New Roman"/>
          <w:sz w:val="24"/>
          <w:szCs w:val="24"/>
        </w:rPr>
        <w:t xml:space="preserve"> </w:t>
      </w:r>
      <w:r w:rsidR="00627FAD" w:rsidRPr="00983B1A">
        <w:rPr>
          <w:rFonts w:ascii="Times New Roman" w:hAnsi="Times New Roman" w:cs="Times New Roman"/>
          <w:sz w:val="24"/>
          <w:szCs w:val="24"/>
        </w:rPr>
        <w:t>a existência de uma correlação significativa</w:t>
      </w:r>
      <w:r w:rsidR="009375E1">
        <w:rPr>
          <w:rFonts w:ascii="Times New Roman" w:hAnsi="Times New Roman" w:cs="Times New Roman"/>
          <w:sz w:val="24"/>
          <w:szCs w:val="24"/>
        </w:rPr>
        <w:t>,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entre o grau de degeneração do disco e </w:t>
      </w:r>
      <w:r w:rsidR="00D90777">
        <w:rPr>
          <w:rFonts w:ascii="Times New Roman" w:hAnsi="Times New Roman" w:cs="Times New Roman"/>
          <w:sz w:val="24"/>
          <w:szCs w:val="24"/>
        </w:rPr>
        <w:t>o tropismo</w:t>
      </w:r>
      <w:r w:rsidR="009375E1">
        <w:rPr>
          <w:rFonts w:ascii="Times New Roman" w:hAnsi="Times New Roman" w:cs="Times New Roman"/>
          <w:sz w:val="24"/>
          <w:szCs w:val="24"/>
        </w:rPr>
        <w:t>,</w:t>
      </w:r>
      <w:r w:rsidR="00D90777">
        <w:rPr>
          <w:rFonts w:ascii="Times New Roman" w:hAnsi="Times New Roman" w:cs="Times New Roman"/>
          <w:sz w:val="24"/>
          <w:szCs w:val="24"/>
        </w:rPr>
        <w:t xml:space="preserve"> </w:t>
      </w:r>
      <w:r w:rsidR="00EC343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espondilolistese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degen</w:t>
      </w:r>
      <w:r>
        <w:rPr>
          <w:rFonts w:ascii="Times New Roman" w:hAnsi="Times New Roman" w:cs="Times New Roman"/>
          <w:sz w:val="24"/>
          <w:szCs w:val="24"/>
        </w:rPr>
        <w:t>erativa</w:t>
      </w:r>
      <w:r w:rsidR="00937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Gao et al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9375E1">
        <w:rPr>
          <w:rFonts w:ascii="Times New Roman" w:hAnsi="Times New Roman" w:cs="Times New Roman"/>
          <w:sz w:val="24"/>
          <w:szCs w:val="24"/>
        </w:rPr>
        <w:t xml:space="preserve"> avaliaram</w:t>
      </w:r>
      <w:r w:rsidR="00EC3437">
        <w:rPr>
          <w:rFonts w:ascii="Times New Roman" w:hAnsi="Times New Roman" w:cs="Times New Roman"/>
          <w:sz w:val="24"/>
          <w:szCs w:val="24"/>
        </w:rPr>
        <w:t xml:space="preserve"> </w:t>
      </w:r>
      <w:r w:rsidR="00D90777">
        <w:rPr>
          <w:rFonts w:ascii="Times New Roman" w:hAnsi="Times New Roman" w:cs="Times New Roman"/>
          <w:sz w:val="24"/>
          <w:szCs w:val="24"/>
        </w:rPr>
        <w:t>tropismo</w:t>
      </w:r>
      <w:r w:rsidR="00EC3437">
        <w:rPr>
          <w:rFonts w:ascii="Times New Roman" w:hAnsi="Times New Roman" w:cs="Times New Roman"/>
          <w:sz w:val="24"/>
          <w:szCs w:val="24"/>
        </w:rPr>
        <w:t xml:space="preserve"> com diversos fatores</w:t>
      </w:r>
      <w:r w:rsidR="009375E1">
        <w:rPr>
          <w:rFonts w:ascii="Times New Roman" w:hAnsi="Times New Roman" w:cs="Times New Roman"/>
          <w:sz w:val="24"/>
          <w:szCs w:val="24"/>
        </w:rPr>
        <w:t xml:space="preserve"> e evidenciaram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que para as doenças degenerativas lomba</w:t>
      </w:r>
      <w:r w:rsidR="00D90777">
        <w:rPr>
          <w:rFonts w:ascii="Times New Roman" w:hAnsi="Times New Roman" w:cs="Times New Roman"/>
          <w:sz w:val="24"/>
          <w:szCs w:val="24"/>
        </w:rPr>
        <w:t>res estudadas</w:t>
      </w:r>
      <w:r w:rsidR="009375E1">
        <w:rPr>
          <w:rFonts w:ascii="Times New Roman" w:hAnsi="Times New Roman" w:cs="Times New Roman"/>
          <w:sz w:val="24"/>
          <w:szCs w:val="24"/>
        </w:rPr>
        <w:t xml:space="preserve">, </w:t>
      </w:r>
      <w:r w:rsidR="00EC3437">
        <w:rPr>
          <w:rFonts w:ascii="Times New Roman" w:hAnsi="Times New Roman" w:cs="Times New Roman"/>
          <w:sz w:val="24"/>
          <w:szCs w:val="24"/>
        </w:rPr>
        <w:t xml:space="preserve">o tropismo </w:t>
      </w:r>
      <w:proofErr w:type="spellStart"/>
      <w:r w:rsidR="00EC3437">
        <w:rPr>
          <w:rFonts w:ascii="Times New Roman" w:hAnsi="Times New Roman" w:cs="Times New Roman"/>
          <w:sz w:val="24"/>
          <w:szCs w:val="24"/>
        </w:rPr>
        <w:t>facetá</w:t>
      </w:r>
      <w:r w:rsidR="00627FAD"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9375E1">
        <w:rPr>
          <w:rFonts w:ascii="Times New Roman" w:hAnsi="Times New Roman" w:cs="Times New Roman"/>
          <w:sz w:val="24"/>
          <w:szCs w:val="24"/>
        </w:rPr>
        <w:t xml:space="preserve">também apresentou </w:t>
      </w:r>
      <w:r w:rsidR="00627FAD" w:rsidRPr="00983B1A">
        <w:rPr>
          <w:rFonts w:ascii="Times New Roman" w:hAnsi="Times New Roman" w:cs="Times New Roman"/>
          <w:sz w:val="24"/>
          <w:szCs w:val="24"/>
        </w:rPr>
        <w:t>correlaç</w:t>
      </w:r>
      <w:r w:rsidR="003F0986">
        <w:rPr>
          <w:rFonts w:ascii="Times New Roman" w:hAnsi="Times New Roman" w:cs="Times New Roman"/>
          <w:sz w:val="24"/>
          <w:szCs w:val="24"/>
        </w:rPr>
        <w:t xml:space="preserve">ão significativa. </w:t>
      </w:r>
      <w:r>
        <w:rPr>
          <w:rFonts w:ascii="Times New Roman" w:hAnsi="Times New Roman" w:cs="Times New Roman"/>
          <w:sz w:val="24"/>
          <w:szCs w:val="24"/>
        </w:rPr>
        <w:t>Kong et al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encontraram uma maior incidência de degeneração discal em L4-L5, </w:t>
      </w:r>
      <w:r w:rsidR="009375E1">
        <w:rPr>
          <w:rFonts w:ascii="Times New Roman" w:hAnsi="Times New Roman" w:cs="Times New Roman"/>
          <w:sz w:val="24"/>
          <w:szCs w:val="24"/>
        </w:rPr>
        <w:t>nível que apresentou o maior</w:t>
      </w:r>
      <w:r w:rsidR="00113597">
        <w:rPr>
          <w:rFonts w:ascii="Times New Roman" w:hAnsi="Times New Roman" w:cs="Times New Roman"/>
          <w:sz w:val="24"/>
          <w:szCs w:val="24"/>
        </w:rPr>
        <w:t xml:space="preserve"> tropismo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facetá</w:t>
      </w:r>
      <w:r w:rsidR="009375E1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9375E1">
        <w:rPr>
          <w:rFonts w:ascii="Times New Roman" w:hAnsi="Times New Roman" w:cs="Times New Roman"/>
          <w:sz w:val="24"/>
          <w:szCs w:val="24"/>
        </w:rPr>
        <w:t>. Este achado, foi semelhante ao resultado do pre</w:t>
      </w:r>
      <w:r w:rsidR="00651B42">
        <w:rPr>
          <w:rFonts w:ascii="Times New Roman" w:hAnsi="Times New Roman" w:cs="Times New Roman"/>
          <w:sz w:val="24"/>
          <w:szCs w:val="24"/>
        </w:rPr>
        <w:t>s</w:t>
      </w:r>
      <w:r w:rsidR="009375E1">
        <w:rPr>
          <w:rFonts w:ascii="Times New Roman" w:hAnsi="Times New Roman" w:cs="Times New Roman"/>
          <w:sz w:val="24"/>
          <w:szCs w:val="24"/>
        </w:rPr>
        <w:t>ente estudo.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6A33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est</w:t>
      </w:r>
      <w:r w:rsidR="006A336E">
        <w:rPr>
          <w:rFonts w:ascii="Times New Roman" w:hAnsi="Times New Roman" w:cs="Times New Roman"/>
          <w:sz w:val="24"/>
          <w:szCs w:val="24"/>
        </w:rPr>
        <w:t>udaram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 nível </w:t>
      </w:r>
      <w:r w:rsidR="006A336E">
        <w:rPr>
          <w:rFonts w:ascii="Times New Roman" w:hAnsi="Times New Roman" w:cs="Times New Roman"/>
          <w:sz w:val="24"/>
          <w:szCs w:val="24"/>
        </w:rPr>
        <w:t xml:space="preserve">bioquímico e </w:t>
      </w:r>
      <w:r w:rsidR="00627FAD" w:rsidRPr="00983B1A">
        <w:rPr>
          <w:rFonts w:ascii="Times New Roman" w:hAnsi="Times New Roman" w:cs="Times New Roman"/>
          <w:sz w:val="24"/>
          <w:szCs w:val="24"/>
        </w:rPr>
        <w:t>histológico</w:t>
      </w:r>
      <w:r w:rsidR="006A336E">
        <w:rPr>
          <w:rFonts w:ascii="Times New Roman" w:hAnsi="Times New Roman" w:cs="Times New Roman"/>
          <w:sz w:val="24"/>
          <w:szCs w:val="24"/>
        </w:rPr>
        <w:t>, respectivamente,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</w:t>
      </w:r>
      <w:r w:rsidR="00113597">
        <w:rPr>
          <w:rFonts w:ascii="Times New Roman" w:hAnsi="Times New Roman" w:cs="Times New Roman"/>
          <w:sz w:val="24"/>
          <w:szCs w:val="24"/>
        </w:rPr>
        <w:t xml:space="preserve"> relação entre o tropismo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facetá</w:t>
      </w:r>
      <w:r w:rsidR="00627FAD"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 a </w:t>
      </w:r>
      <w:r w:rsidR="006A336E">
        <w:rPr>
          <w:rFonts w:ascii="Times New Roman" w:hAnsi="Times New Roman" w:cs="Times New Roman"/>
          <w:sz w:val="24"/>
          <w:szCs w:val="24"/>
        </w:rPr>
        <w:t>doença degenerativa. Os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estu</w:t>
      </w:r>
      <w:r w:rsidR="00113597">
        <w:rPr>
          <w:rFonts w:ascii="Times New Roman" w:hAnsi="Times New Roman" w:cs="Times New Roman"/>
          <w:sz w:val="24"/>
          <w:szCs w:val="24"/>
        </w:rPr>
        <w:t>do</w:t>
      </w:r>
      <w:r w:rsidR="006A336E">
        <w:rPr>
          <w:rFonts w:ascii="Times New Roman" w:hAnsi="Times New Roman" w:cs="Times New Roman"/>
          <w:sz w:val="24"/>
          <w:szCs w:val="24"/>
        </w:rPr>
        <w:t>s mostraram</w:t>
      </w:r>
      <w:r w:rsidR="00113597">
        <w:rPr>
          <w:rFonts w:ascii="Times New Roman" w:hAnsi="Times New Roman" w:cs="Times New Roman"/>
          <w:sz w:val="24"/>
          <w:szCs w:val="24"/>
        </w:rPr>
        <w:t xml:space="preserve"> que o tropismo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facetá</w:t>
      </w:r>
      <w:r w:rsidR="00627FAD" w:rsidRPr="00983B1A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foi correlacionado com degeneração do disco intervertebral, mas não com degeneração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</w:t>
      </w:r>
      <w:r w:rsidR="006A336E">
        <w:rPr>
          <w:rFonts w:ascii="Times New Roman" w:hAnsi="Times New Roman" w:cs="Times New Roman"/>
          <w:sz w:val="24"/>
          <w:szCs w:val="24"/>
        </w:rPr>
        <w:t>tá</w:t>
      </w:r>
      <w:r w:rsidR="00627FAD" w:rsidRPr="00983B1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>.</w:t>
      </w:r>
    </w:p>
    <w:p w14:paraId="6C9A7F31" w14:textId="316F5059" w:rsidR="00627FAD" w:rsidRPr="00983B1A" w:rsidRDefault="00113597" w:rsidP="009D2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associação entre tropismo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235315">
        <w:rPr>
          <w:rFonts w:ascii="Times New Roman" w:hAnsi="Times New Roman" w:cs="Times New Roman"/>
          <w:sz w:val="24"/>
          <w:szCs w:val="24"/>
        </w:rPr>
        <w:t>acetário</w:t>
      </w:r>
      <w:proofErr w:type="spellEnd"/>
      <w:r w:rsidR="00235315">
        <w:rPr>
          <w:rFonts w:ascii="Times New Roman" w:hAnsi="Times New Roman" w:cs="Times New Roman"/>
          <w:sz w:val="24"/>
          <w:szCs w:val="24"/>
        </w:rPr>
        <w:t xml:space="preserve"> e a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rtrose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>,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na coluna lombar</w:t>
      </w:r>
      <w:r w:rsidR="00FC6EB3">
        <w:rPr>
          <w:rFonts w:ascii="Times New Roman" w:hAnsi="Times New Roman" w:cs="Times New Roman"/>
          <w:sz w:val="24"/>
          <w:szCs w:val="24"/>
        </w:rPr>
        <w:t>,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ainda possui diversos questionamentos, tendo em vista a escassa literatura sobre o assunto. No entanto, sa</w:t>
      </w:r>
      <w:r w:rsidR="00FC6EB3">
        <w:rPr>
          <w:rFonts w:ascii="Times New Roman" w:hAnsi="Times New Roman" w:cs="Times New Roman"/>
          <w:sz w:val="24"/>
          <w:szCs w:val="24"/>
        </w:rPr>
        <w:t xml:space="preserve">be-se que a artrose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facetá</w:t>
      </w:r>
      <w:r w:rsidR="006A336E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6A336E">
        <w:rPr>
          <w:rFonts w:ascii="Times New Roman" w:hAnsi="Times New Roman" w:cs="Times New Roman"/>
          <w:sz w:val="24"/>
          <w:szCs w:val="24"/>
        </w:rPr>
        <w:t xml:space="preserve"> </w:t>
      </w:r>
      <w:r w:rsidR="00627FAD" w:rsidRPr="00983B1A">
        <w:rPr>
          <w:rFonts w:ascii="Times New Roman" w:hAnsi="Times New Roman" w:cs="Times New Roman"/>
          <w:sz w:val="24"/>
          <w:szCs w:val="24"/>
        </w:rPr>
        <w:t>têm relação direta com a faixa etária, quase sem</w:t>
      </w:r>
      <w:r w:rsidR="00B77939">
        <w:rPr>
          <w:rFonts w:ascii="Times New Roman" w:hAnsi="Times New Roman" w:cs="Times New Roman"/>
          <w:sz w:val="24"/>
          <w:szCs w:val="24"/>
        </w:rPr>
        <w:t>pre presente após os 60 anos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FC6EB3">
        <w:rPr>
          <w:rFonts w:ascii="Times New Roman" w:hAnsi="Times New Roman" w:cs="Times New Roman"/>
          <w:sz w:val="24"/>
          <w:szCs w:val="24"/>
        </w:rPr>
        <w:t>. Já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o tropismo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B77939">
        <w:rPr>
          <w:rFonts w:ascii="Times New Roman" w:hAnsi="Times New Roman" w:cs="Times New Roman"/>
          <w:sz w:val="24"/>
          <w:szCs w:val="24"/>
        </w:rPr>
        <w:t>não está associado à idade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23,24</w:t>
      </w:r>
      <w:r w:rsidR="009D2837">
        <w:rPr>
          <w:rFonts w:ascii="Times New Roman" w:hAnsi="Times New Roman" w:cs="Times New Roman"/>
          <w:sz w:val="24"/>
          <w:szCs w:val="24"/>
        </w:rPr>
        <w:t xml:space="preserve">, </w:t>
      </w:r>
      <w:r w:rsidR="00FC6EB3">
        <w:rPr>
          <w:rFonts w:ascii="Times New Roman" w:hAnsi="Times New Roman" w:cs="Times New Roman"/>
          <w:sz w:val="24"/>
          <w:szCs w:val="24"/>
        </w:rPr>
        <w:t>podendo ser diagnosticado precocemente</w:t>
      </w:r>
      <w:r w:rsidR="009D2837">
        <w:rPr>
          <w:rFonts w:ascii="Times New Roman" w:hAnsi="Times New Roman" w:cs="Times New Roman"/>
          <w:sz w:val="24"/>
          <w:szCs w:val="24"/>
        </w:rPr>
        <w:t>.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FC6EB3">
        <w:rPr>
          <w:rFonts w:ascii="Times New Roman" w:hAnsi="Times New Roman" w:cs="Times New Roman"/>
          <w:sz w:val="24"/>
          <w:szCs w:val="24"/>
        </w:rPr>
        <w:t xml:space="preserve">Acreditou-se, no presente estudo, que a orientação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 xml:space="preserve"> e o tropismo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 xml:space="preserve"> pudessem estar associados à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osteoartrose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 xml:space="preserve"> lombar. Porém</w:t>
      </w:r>
      <w:r w:rsidR="004B7FD3">
        <w:rPr>
          <w:rFonts w:ascii="Times New Roman" w:hAnsi="Times New Roman" w:cs="Times New Roman"/>
          <w:sz w:val="24"/>
          <w:szCs w:val="24"/>
        </w:rPr>
        <w:t>,</w:t>
      </w:r>
      <w:r w:rsidR="00FC6EB3">
        <w:rPr>
          <w:rFonts w:ascii="Times New Roman" w:hAnsi="Times New Roman" w:cs="Times New Roman"/>
          <w:sz w:val="24"/>
          <w:szCs w:val="24"/>
        </w:rPr>
        <w:t xml:space="preserve"> não foi possível comprovar estatisticamente esta relação, </w:t>
      </w:r>
      <w:r w:rsidR="004B7FD3">
        <w:rPr>
          <w:rFonts w:ascii="Times New Roman" w:hAnsi="Times New Roman" w:cs="Times New Roman"/>
          <w:sz w:val="24"/>
          <w:szCs w:val="24"/>
        </w:rPr>
        <w:t>talvez</w:t>
      </w:r>
      <w:r w:rsidR="00FC6EB3">
        <w:rPr>
          <w:rFonts w:ascii="Times New Roman" w:hAnsi="Times New Roman" w:cs="Times New Roman"/>
          <w:sz w:val="24"/>
          <w:szCs w:val="24"/>
        </w:rPr>
        <w:t xml:space="preserve"> porque os resultados refletem o pequeno numero e heterogeneidade amostral da presente pesquisa.</w:t>
      </w:r>
    </w:p>
    <w:p w14:paraId="0E42C8F8" w14:textId="43759A0C" w:rsidR="005926CC" w:rsidRDefault="009D2837" w:rsidP="005926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não </w:t>
      </w:r>
      <w:r w:rsidR="00FC6EB3">
        <w:rPr>
          <w:rFonts w:ascii="Times New Roman" w:hAnsi="Times New Roman" w:cs="Times New Roman"/>
          <w:sz w:val="24"/>
          <w:szCs w:val="24"/>
        </w:rPr>
        <w:t>encontraram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resultado</w:t>
      </w:r>
      <w:r w:rsidR="00FC6EB3">
        <w:rPr>
          <w:rFonts w:ascii="Times New Roman" w:hAnsi="Times New Roman" w:cs="Times New Roman"/>
          <w:sz w:val="24"/>
          <w:szCs w:val="24"/>
        </w:rPr>
        <w:t>s estatisticamente significativos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na avaliação da correlação entre degeneração da articulação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 tropismo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No entanto, verific</w:t>
      </w:r>
      <w:r w:rsidR="00FC6EB3">
        <w:rPr>
          <w:rFonts w:ascii="Times New Roman" w:hAnsi="Times New Roman" w:cs="Times New Roman"/>
          <w:sz w:val="24"/>
          <w:szCs w:val="24"/>
        </w:rPr>
        <w:t xml:space="preserve">ou-se que as articulações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facetá</w:t>
      </w:r>
      <w:r w:rsidR="006A336E">
        <w:rPr>
          <w:rFonts w:ascii="Times New Roman" w:hAnsi="Times New Roman" w:cs="Times New Roman"/>
          <w:sz w:val="24"/>
          <w:szCs w:val="24"/>
        </w:rPr>
        <w:t>rias</w:t>
      </w:r>
      <w:proofErr w:type="spellEnd"/>
      <w:r w:rsidR="006A336E">
        <w:rPr>
          <w:rFonts w:ascii="Times New Roman" w:hAnsi="Times New Roman" w:cs="Times New Roman"/>
          <w:sz w:val="24"/>
          <w:szCs w:val="24"/>
        </w:rPr>
        <w:t xml:space="preserve"> mais degeneradas </w:t>
      </w:r>
      <w:r w:rsidR="00627FAD" w:rsidRPr="00983B1A">
        <w:rPr>
          <w:rFonts w:ascii="Times New Roman" w:hAnsi="Times New Roman" w:cs="Times New Roman"/>
          <w:sz w:val="24"/>
          <w:szCs w:val="24"/>
        </w:rPr>
        <w:t>foram aquela</w:t>
      </w:r>
      <w:r>
        <w:rPr>
          <w:rFonts w:ascii="Times New Roman" w:hAnsi="Times New Roman" w:cs="Times New Roman"/>
          <w:sz w:val="24"/>
          <w:szCs w:val="24"/>
        </w:rPr>
        <w:t>s com maior tropismo articular</w:t>
      </w:r>
      <w:r w:rsidR="00B77939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FC6EB3">
        <w:rPr>
          <w:rFonts w:ascii="Times New Roman" w:hAnsi="Times New Roman" w:cs="Times New Roman"/>
          <w:sz w:val="24"/>
          <w:szCs w:val="24"/>
        </w:rPr>
        <w:t xml:space="preserve">. </w:t>
      </w:r>
      <w:r w:rsidR="00627FAD" w:rsidRPr="00983B1A">
        <w:rPr>
          <w:rFonts w:ascii="Times New Roman" w:hAnsi="Times New Roman" w:cs="Times New Roman"/>
          <w:sz w:val="24"/>
          <w:szCs w:val="24"/>
        </w:rPr>
        <w:t>Liu</w:t>
      </w:r>
      <w:r w:rsidR="00FC6EB3">
        <w:rPr>
          <w:rFonts w:ascii="Times New Roman" w:hAnsi="Times New Roman" w:cs="Times New Roman"/>
          <w:sz w:val="24"/>
          <w:szCs w:val="24"/>
        </w:rPr>
        <w:t xml:space="preserve"> HX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et al não mostraram associação</w:t>
      </w:r>
      <w:r w:rsidR="00FC6EB3">
        <w:rPr>
          <w:rFonts w:ascii="Times New Roman" w:hAnsi="Times New Roman" w:cs="Times New Roman"/>
          <w:sz w:val="24"/>
          <w:szCs w:val="24"/>
        </w:rPr>
        <w:t xml:space="preserve"> estatisticamente significativa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entre o tropismo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osteoartrose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</w:t>
      </w:r>
      <w:r w:rsidR="00FC6EB3">
        <w:rPr>
          <w:rFonts w:ascii="Times New Roman" w:hAnsi="Times New Roman" w:cs="Times New Roman"/>
          <w:sz w:val="24"/>
          <w:szCs w:val="24"/>
        </w:rPr>
        <w:t>cetá</w:t>
      </w:r>
      <w:r w:rsidR="00B77939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B77939">
        <w:rPr>
          <w:rFonts w:ascii="Times New Roman" w:hAnsi="Times New Roman" w:cs="Times New Roman"/>
          <w:sz w:val="24"/>
          <w:szCs w:val="24"/>
        </w:rPr>
        <w:t xml:space="preserve"> no nível L3-</w:t>
      </w:r>
      <w:r w:rsidR="001E7883">
        <w:rPr>
          <w:rFonts w:ascii="Times New Roman" w:hAnsi="Times New Roman" w:cs="Times New Roman"/>
          <w:sz w:val="24"/>
          <w:szCs w:val="24"/>
        </w:rPr>
        <w:t>L</w:t>
      </w:r>
      <w:r w:rsidR="00B77939">
        <w:rPr>
          <w:rFonts w:ascii="Times New Roman" w:hAnsi="Times New Roman" w:cs="Times New Roman"/>
          <w:sz w:val="24"/>
          <w:szCs w:val="24"/>
        </w:rPr>
        <w:t>4 ou L4-</w:t>
      </w:r>
      <w:r w:rsidR="006A336E">
        <w:rPr>
          <w:rFonts w:ascii="Times New Roman" w:hAnsi="Times New Roman" w:cs="Times New Roman"/>
          <w:sz w:val="24"/>
          <w:szCs w:val="24"/>
        </w:rPr>
        <w:t>L</w:t>
      </w:r>
      <w:r w:rsidR="00B77939">
        <w:rPr>
          <w:rFonts w:ascii="Times New Roman" w:hAnsi="Times New Roman" w:cs="Times New Roman"/>
          <w:sz w:val="24"/>
          <w:szCs w:val="24"/>
        </w:rPr>
        <w:t>5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. </w:t>
      </w:r>
      <w:r w:rsidR="00FC6EB3">
        <w:rPr>
          <w:rFonts w:ascii="Times New Roman" w:hAnsi="Times New Roman" w:cs="Times New Roman"/>
          <w:sz w:val="24"/>
          <w:szCs w:val="24"/>
        </w:rPr>
        <w:t>Este achado foi semelhante a outras pesquisas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27,28,29</w:t>
      </w:r>
      <w:r w:rsidR="00627FAD" w:rsidRPr="00983B1A">
        <w:rPr>
          <w:rFonts w:ascii="Times New Roman" w:hAnsi="Times New Roman" w:cs="Times New Roman"/>
          <w:sz w:val="24"/>
          <w:szCs w:val="24"/>
        </w:rPr>
        <w:t>.</w:t>
      </w:r>
      <w:r w:rsidR="00FC6EB3">
        <w:rPr>
          <w:rFonts w:ascii="Times New Roman" w:hAnsi="Times New Roman" w:cs="Times New Roman"/>
          <w:sz w:val="24"/>
          <w:szCs w:val="24"/>
        </w:rPr>
        <w:t xml:space="preserve"> 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FC6EB3">
        <w:rPr>
          <w:rFonts w:ascii="Times New Roman" w:hAnsi="Times New Roman" w:cs="Times New Roman"/>
          <w:sz w:val="24"/>
          <w:szCs w:val="24"/>
        </w:rPr>
        <w:t>Embora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, a associação entre tropismo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osteoartrose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r w:rsidR="00FC6EB3">
        <w:rPr>
          <w:rFonts w:ascii="Times New Roman" w:hAnsi="Times New Roman" w:cs="Times New Roman"/>
          <w:sz w:val="24"/>
          <w:szCs w:val="24"/>
        </w:rPr>
        <w:t>tenha sido encontrada</w:t>
      </w:r>
      <w:r w:rsidR="00B77939">
        <w:rPr>
          <w:rFonts w:ascii="Times New Roman" w:hAnsi="Times New Roman" w:cs="Times New Roman"/>
          <w:sz w:val="24"/>
          <w:szCs w:val="24"/>
        </w:rPr>
        <w:t xml:space="preserve"> no nível L5-S1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FC6EB3">
        <w:rPr>
          <w:rFonts w:ascii="Times New Roman" w:hAnsi="Times New Roman" w:cs="Times New Roman"/>
          <w:sz w:val="24"/>
          <w:szCs w:val="24"/>
        </w:rPr>
        <w:t>, não foi considerada estatisticamente significante.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Segundo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Weimber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et al, o ângulo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médio e o trop</w:t>
      </w:r>
      <w:r w:rsidR="00113597">
        <w:rPr>
          <w:rFonts w:ascii="Times New Roman" w:hAnsi="Times New Roman" w:cs="Times New Roman"/>
          <w:sz w:val="24"/>
          <w:szCs w:val="24"/>
        </w:rPr>
        <w:t xml:space="preserve">ismo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aumentaram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caudal</w:t>
      </w:r>
      <w:r w:rsidR="00FC6EB3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>. A</w:t>
      </w:r>
      <w:r w:rsidR="00627FAD" w:rsidRPr="00983B1A">
        <w:rPr>
          <w:rFonts w:ascii="Times New Roman" w:hAnsi="Times New Roman" w:cs="Times New Roman"/>
          <w:sz w:val="24"/>
          <w:szCs w:val="24"/>
        </w:rPr>
        <w:t>lém disso</w:t>
      </w:r>
      <w:r w:rsidR="00FC6EB3">
        <w:rPr>
          <w:rFonts w:ascii="Times New Roman" w:hAnsi="Times New Roman" w:cs="Times New Roman"/>
          <w:sz w:val="24"/>
          <w:szCs w:val="24"/>
        </w:rPr>
        <w:t>,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 </w:t>
      </w:r>
      <w:r w:rsidR="00FC6EB3">
        <w:rPr>
          <w:rFonts w:ascii="Times New Roman" w:hAnsi="Times New Roman" w:cs="Times New Roman"/>
          <w:sz w:val="24"/>
          <w:szCs w:val="24"/>
        </w:rPr>
        <w:t>artrose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aumentou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caudalmente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até a articulação L4-L5. </w:t>
      </w:r>
      <w:r w:rsidR="00FC6EB3">
        <w:rPr>
          <w:rFonts w:ascii="Times New Roman" w:hAnsi="Times New Roman" w:cs="Times New Roman"/>
          <w:sz w:val="24"/>
          <w:szCs w:val="24"/>
        </w:rPr>
        <w:t>Neste estudo</w:t>
      </w:r>
      <w:r w:rsidR="00574F73">
        <w:rPr>
          <w:rFonts w:ascii="Times New Roman" w:hAnsi="Times New Roman" w:cs="Times New Roman"/>
          <w:sz w:val="24"/>
          <w:szCs w:val="24"/>
        </w:rPr>
        <w:t>,</w:t>
      </w:r>
      <w:r w:rsidR="00FC6EB3">
        <w:rPr>
          <w:rFonts w:ascii="Times New Roman" w:hAnsi="Times New Roman" w:cs="Times New Roman"/>
          <w:sz w:val="24"/>
          <w:szCs w:val="24"/>
        </w:rPr>
        <w:t xml:space="preserve"> o</w:t>
      </w:r>
      <w:r w:rsidR="00627FAD" w:rsidRPr="00983B1A">
        <w:rPr>
          <w:rFonts w:ascii="Times New Roman" w:hAnsi="Times New Roman" w:cs="Times New Roman"/>
          <w:sz w:val="24"/>
          <w:szCs w:val="24"/>
        </w:rPr>
        <w:t xml:space="preserve"> tropismo de facetas foi </w:t>
      </w:r>
      <w:proofErr w:type="spellStart"/>
      <w:r w:rsidR="00627FAD" w:rsidRPr="00983B1A">
        <w:rPr>
          <w:rFonts w:ascii="Times New Roman" w:hAnsi="Times New Roman" w:cs="Times New Roman"/>
          <w:sz w:val="24"/>
          <w:szCs w:val="24"/>
        </w:rPr>
        <w:t>preditor</w:t>
      </w:r>
      <w:proofErr w:type="spellEnd"/>
      <w:r w:rsidR="00627FAD" w:rsidRPr="00983B1A">
        <w:rPr>
          <w:rFonts w:ascii="Times New Roman" w:hAnsi="Times New Roman" w:cs="Times New Roman"/>
          <w:sz w:val="24"/>
          <w:szCs w:val="24"/>
        </w:rPr>
        <w:t xml:space="preserve"> de </w:t>
      </w:r>
      <w:r w:rsidR="004A4FF1">
        <w:rPr>
          <w:rFonts w:ascii="Times New Roman" w:hAnsi="Times New Roman" w:cs="Times New Roman"/>
          <w:sz w:val="24"/>
          <w:szCs w:val="24"/>
        </w:rPr>
        <w:t>a</w:t>
      </w:r>
      <w:r w:rsidR="00651B42">
        <w:rPr>
          <w:rFonts w:ascii="Times New Roman" w:hAnsi="Times New Roman" w:cs="Times New Roman"/>
          <w:sz w:val="24"/>
          <w:szCs w:val="24"/>
        </w:rPr>
        <w:t>r</w:t>
      </w:r>
      <w:r w:rsidR="004A4FF1">
        <w:rPr>
          <w:rFonts w:ascii="Times New Roman" w:hAnsi="Times New Roman" w:cs="Times New Roman"/>
          <w:sz w:val="24"/>
          <w:szCs w:val="24"/>
        </w:rPr>
        <w:t>trose</w:t>
      </w:r>
      <w:r w:rsidR="00B77939">
        <w:rPr>
          <w:rFonts w:ascii="Times New Roman" w:hAnsi="Times New Roman" w:cs="Times New Roman"/>
          <w:sz w:val="24"/>
          <w:szCs w:val="24"/>
        </w:rPr>
        <w:t xml:space="preserve"> aumentada em </w:t>
      </w:r>
      <w:r w:rsidR="00B77939">
        <w:rPr>
          <w:rFonts w:ascii="Times New Roman" w:hAnsi="Times New Roman" w:cs="Times New Roman"/>
          <w:sz w:val="24"/>
          <w:szCs w:val="24"/>
        </w:rPr>
        <w:lastRenderedPageBreak/>
        <w:t>L4-L5 e L5-S1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E7883">
        <w:rPr>
          <w:rFonts w:ascii="Times New Roman" w:hAnsi="Times New Roman" w:cs="Times New Roman"/>
          <w:sz w:val="24"/>
          <w:szCs w:val="24"/>
        </w:rPr>
        <w:t xml:space="preserve">, </w:t>
      </w:r>
      <w:r w:rsidR="004A4FF1">
        <w:rPr>
          <w:rFonts w:ascii="Times New Roman" w:hAnsi="Times New Roman" w:cs="Times New Roman"/>
          <w:sz w:val="24"/>
          <w:szCs w:val="24"/>
        </w:rPr>
        <w:t xml:space="preserve">sugerindo que </w:t>
      </w:r>
      <w:r w:rsidR="001E7883">
        <w:rPr>
          <w:rFonts w:ascii="Times New Roman" w:hAnsi="Times New Roman" w:cs="Times New Roman"/>
          <w:sz w:val="24"/>
          <w:szCs w:val="24"/>
        </w:rPr>
        <w:t>articulações mais coronais</w:t>
      </w:r>
      <w:r w:rsidR="004A4FF1">
        <w:rPr>
          <w:rFonts w:ascii="Times New Roman" w:hAnsi="Times New Roman" w:cs="Times New Roman"/>
          <w:sz w:val="24"/>
          <w:szCs w:val="24"/>
        </w:rPr>
        <w:t>, por serem submetidas a maior carga, receberam</w:t>
      </w:r>
      <w:r w:rsidR="001E7883">
        <w:rPr>
          <w:rFonts w:ascii="Times New Roman" w:hAnsi="Times New Roman" w:cs="Times New Roman"/>
          <w:sz w:val="24"/>
          <w:szCs w:val="24"/>
        </w:rPr>
        <w:t xml:space="preserve"> maiores forças de compressão e cisalhamento.</w:t>
      </w:r>
    </w:p>
    <w:p w14:paraId="62E907F3" w14:textId="1E0FA1B6" w:rsidR="009A79F4" w:rsidRDefault="00350A26" w:rsidP="00BA59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A correlação entre tropismo </w:t>
      </w:r>
      <w:proofErr w:type="spellStart"/>
      <w:r w:rsidRPr="00350A26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 w:rsidRPr="00350A26">
        <w:rPr>
          <w:rFonts w:ascii="Times New Roman" w:hAnsi="Times New Roman" w:cs="Times New Roman"/>
          <w:sz w:val="24"/>
          <w:szCs w:val="24"/>
        </w:rPr>
        <w:t xml:space="preserve"> e o lado operado ainda carece de informações na literatur</w:t>
      </w:r>
      <w:r w:rsidR="005926CC">
        <w:rPr>
          <w:rFonts w:ascii="Times New Roman" w:hAnsi="Times New Roman" w:cs="Times New Roman"/>
          <w:sz w:val="24"/>
          <w:szCs w:val="24"/>
        </w:rPr>
        <w:t xml:space="preserve">a. </w:t>
      </w:r>
      <w:r w:rsidR="004A4FF1">
        <w:rPr>
          <w:rFonts w:ascii="Times New Roman" w:hAnsi="Times New Roman" w:cs="Times New Roman"/>
          <w:sz w:val="24"/>
          <w:szCs w:val="24"/>
        </w:rPr>
        <w:t xml:space="preserve">Por isso, o presente estudo é o </w:t>
      </w:r>
      <w:r w:rsidR="00651B42">
        <w:rPr>
          <w:rFonts w:ascii="Times New Roman" w:hAnsi="Times New Roman" w:cs="Times New Roman"/>
          <w:sz w:val="24"/>
          <w:szCs w:val="24"/>
        </w:rPr>
        <w:t xml:space="preserve">primeiro a tentar relacionar o </w:t>
      </w:r>
      <w:r w:rsidR="004A4FF1">
        <w:rPr>
          <w:rFonts w:ascii="Times New Roman" w:hAnsi="Times New Roman" w:cs="Times New Roman"/>
          <w:sz w:val="24"/>
          <w:szCs w:val="24"/>
        </w:rPr>
        <w:t xml:space="preserve">tropismo </w:t>
      </w:r>
      <w:proofErr w:type="spellStart"/>
      <w:r w:rsidR="004A4FF1">
        <w:rPr>
          <w:rFonts w:ascii="Times New Roman" w:hAnsi="Times New Roman" w:cs="Times New Roman"/>
          <w:sz w:val="24"/>
          <w:szCs w:val="24"/>
        </w:rPr>
        <w:t>facetá</w:t>
      </w:r>
      <w:r w:rsidR="005926CC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5926CC">
        <w:rPr>
          <w:rFonts w:ascii="Times New Roman" w:hAnsi="Times New Roman" w:cs="Times New Roman"/>
          <w:sz w:val="24"/>
          <w:szCs w:val="24"/>
        </w:rPr>
        <w:t xml:space="preserve"> com o lado da estenose</w:t>
      </w:r>
      <w:r w:rsidR="004A4FF1">
        <w:rPr>
          <w:rFonts w:ascii="Times New Roman" w:hAnsi="Times New Roman" w:cs="Times New Roman"/>
          <w:sz w:val="24"/>
          <w:szCs w:val="24"/>
        </w:rPr>
        <w:t xml:space="preserve"> do recesso lateral, que necessitou de descompressão</w:t>
      </w:r>
      <w:r w:rsidR="005926CC">
        <w:rPr>
          <w:rFonts w:ascii="Times New Roman" w:hAnsi="Times New Roman" w:cs="Times New Roman"/>
          <w:sz w:val="24"/>
          <w:szCs w:val="24"/>
        </w:rPr>
        <w:t xml:space="preserve"> cirúrgica. Dos 141 níveis operados, mesmo sem relevância estatística</w:t>
      </w:r>
      <w:r w:rsidR="00651B42">
        <w:rPr>
          <w:rFonts w:ascii="Times New Roman" w:hAnsi="Times New Roman" w:cs="Times New Roman"/>
          <w:sz w:val="24"/>
          <w:szCs w:val="24"/>
        </w:rPr>
        <w:t xml:space="preserve"> (p=0,573)</w:t>
      </w:r>
      <w:r w:rsidR="005926CC">
        <w:rPr>
          <w:rFonts w:ascii="Times New Roman" w:hAnsi="Times New Roman" w:cs="Times New Roman"/>
          <w:sz w:val="24"/>
          <w:szCs w:val="24"/>
        </w:rPr>
        <w:t xml:space="preserve">, </w:t>
      </w:r>
      <w:r w:rsidR="004A4FF1">
        <w:rPr>
          <w:rFonts w:ascii="Times New Roman" w:hAnsi="Times New Roman" w:cs="Times New Roman"/>
          <w:sz w:val="24"/>
          <w:szCs w:val="24"/>
        </w:rPr>
        <w:t>constatou-se</w:t>
      </w:r>
      <w:r w:rsidR="00651B42">
        <w:rPr>
          <w:rFonts w:ascii="Times New Roman" w:hAnsi="Times New Roman" w:cs="Times New Roman"/>
          <w:sz w:val="24"/>
          <w:szCs w:val="24"/>
        </w:rPr>
        <w:t xml:space="preserve"> uma leve tendência</w:t>
      </w:r>
      <w:r w:rsidR="00C92134">
        <w:rPr>
          <w:rFonts w:ascii="Times New Roman" w:hAnsi="Times New Roman" w:cs="Times New Roman"/>
          <w:sz w:val="24"/>
          <w:szCs w:val="24"/>
        </w:rPr>
        <w:t xml:space="preserve"> </w:t>
      </w:r>
      <w:r w:rsidR="005926CC">
        <w:rPr>
          <w:rFonts w:ascii="Times New Roman" w:hAnsi="Times New Roman" w:cs="Times New Roman"/>
          <w:sz w:val="24"/>
          <w:szCs w:val="24"/>
        </w:rPr>
        <w:t>cirúrgica</w:t>
      </w:r>
      <w:r w:rsidR="00C921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4FF1">
        <w:rPr>
          <w:rFonts w:ascii="Times New Roman" w:hAnsi="Times New Roman" w:cs="Times New Roman"/>
          <w:sz w:val="24"/>
          <w:szCs w:val="24"/>
        </w:rPr>
        <w:t>para o lado no qual o tropismo</w:t>
      </w:r>
      <w:r w:rsidR="00651B42">
        <w:rPr>
          <w:rFonts w:ascii="Times New Roman" w:hAnsi="Times New Roman" w:cs="Times New Roman"/>
          <w:sz w:val="24"/>
          <w:szCs w:val="24"/>
        </w:rPr>
        <w:t xml:space="preserve"> foi maior. </w:t>
      </w:r>
      <w:r w:rsidR="005926CC">
        <w:rPr>
          <w:rFonts w:ascii="Times New Roman" w:hAnsi="Times New Roman" w:cs="Times New Roman"/>
          <w:sz w:val="24"/>
          <w:szCs w:val="24"/>
        </w:rPr>
        <w:t xml:space="preserve">Suspeitamos que com o tropismo, a faceta articular sofra uma sobrecarga cisalhante para o lado da assimetria, favorecendo a </w:t>
      </w:r>
      <w:proofErr w:type="spellStart"/>
      <w:r w:rsidR="005926CC">
        <w:rPr>
          <w:rFonts w:ascii="Times New Roman" w:hAnsi="Times New Roman" w:cs="Times New Roman"/>
          <w:sz w:val="24"/>
          <w:szCs w:val="24"/>
        </w:rPr>
        <w:t>osteoartrite</w:t>
      </w:r>
      <w:proofErr w:type="spellEnd"/>
      <w:r w:rsidR="005926CC">
        <w:rPr>
          <w:rFonts w:ascii="Times New Roman" w:hAnsi="Times New Roman" w:cs="Times New Roman"/>
          <w:sz w:val="24"/>
          <w:szCs w:val="24"/>
        </w:rPr>
        <w:t xml:space="preserve"> e subsequente hipertrofia facetaria</w:t>
      </w:r>
      <w:r w:rsidR="00C921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926CC">
        <w:rPr>
          <w:rFonts w:ascii="Times New Roman" w:hAnsi="Times New Roman" w:cs="Times New Roman"/>
          <w:sz w:val="24"/>
          <w:szCs w:val="24"/>
        </w:rPr>
        <w:t xml:space="preserve">, ligamentar e </w:t>
      </w:r>
      <w:proofErr w:type="spellStart"/>
      <w:r w:rsidR="005926CC">
        <w:rPr>
          <w:rFonts w:ascii="Times New Roman" w:hAnsi="Times New Roman" w:cs="Times New Roman"/>
          <w:sz w:val="24"/>
          <w:szCs w:val="24"/>
        </w:rPr>
        <w:t>subluxações</w:t>
      </w:r>
      <w:proofErr w:type="spellEnd"/>
      <w:r w:rsidR="005926CC">
        <w:rPr>
          <w:rFonts w:ascii="Times New Roman" w:hAnsi="Times New Roman" w:cs="Times New Roman"/>
          <w:sz w:val="24"/>
          <w:szCs w:val="24"/>
        </w:rPr>
        <w:t>, que somadas as degenerações</w:t>
      </w:r>
      <w:r w:rsidR="00C92134">
        <w:rPr>
          <w:rFonts w:ascii="Times New Roman" w:hAnsi="Times New Roman" w:cs="Times New Roman"/>
          <w:sz w:val="24"/>
          <w:szCs w:val="24"/>
        </w:rPr>
        <w:t xml:space="preserve"> discais</w:t>
      </w:r>
      <w:r w:rsidR="00BE6039">
        <w:rPr>
          <w:rFonts w:ascii="Times New Roman" w:hAnsi="Times New Roman" w:cs="Times New Roman"/>
          <w:sz w:val="24"/>
          <w:szCs w:val="24"/>
          <w:vertAlign w:val="superscript"/>
        </w:rPr>
        <w:t>16,17,20,21</w:t>
      </w:r>
      <w:r w:rsidR="004A4FF1">
        <w:rPr>
          <w:rFonts w:ascii="Times New Roman" w:hAnsi="Times New Roman" w:cs="Times New Roman"/>
          <w:sz w:val="24"/>
          <w:szCs w:val="24"/>
        </w:rPr>
        <w:t xml:space="preserve">, </w:t>
      </w:r>
      <w:r w:rsidR="003501A8">
        <w:rPr>
          <w:rFonts w:ascii="Times New Roman" w:hAnsi="Times New Roman" w:cs="Times New Roman"/>
          <w:sz w:val="24"/>
          <w:szCs w:val="24"/>
        </w:rPr>
        <w:t xml:space="preserve">potencializem a estenose e possam predizer </w:t>
      </w:r>
      <w:r w:rsidR="004A4FF1">
        <w:rPr>
          <w:rFonts w:ascii="Times New Roman" w:hAnsi="Times New Roman" w:cs="Times New Roman"/>
          <w:sz w:val="24"/>
          <w:szCs w:val="24"/>
        </w:rPr>
        <w:t>uma possível</w:t>
      </w:r>
      <w:r w:rsidR="003501A8">
        <w:rPr>
          <w:rFonts w:ascii="Times New Roman" w:hAnsi="Times New Roman" w:cs="Times New Roman"/>
          <w:sz w:val="24"/>
          <w:szCs w:val="24"/>
        </w:rPr>
        <w:t xml:space="preserve"> necessidade cirúrgica. </w:t>
      </w:r>
      <w:r w:rsidR="004A4FF1">
        <w:rPr>
          <w:rFonts w:ascii="Times New Roman" w:hAnsi="Times New Roman" w:cs="Times New Roman"/>
          <w:sz w:val="24"/>
          <w:szCs w:val="24"/>
        </w:rPr>
        <w:t>Esta possível associação</w:t>
      </w:r>
      <w:r w:rsidR="003501A8">
        <w:rPr>
          <w:rFonts w:ascii="Times New Roman" w:hAnsi="Times New Roman" w:cs="Times New Roman"/>
          <w:sz w:val="24"/>
          <w:szCs w:val="24"/>
        </w:rPr>
        <w:t xml:space="preserve"> pode ser importante </w:t>
      </w:r>
      <w:r w:rsidR="004A4FF1">
        <w:rPr>
          <w:rFonts w:ascii="Times New Roman" w:hAnsi="Times New Roman" w:cs="Times New Roman"/>
          <w:sz w:val="24"/>
          <w:szCs w:val="24"/>
        </w:rPr>
        <w:t xml:space="preserve">para </w:t>
      </w:r>
      <w:r w:rsidR="00651B42">
        <w:rPr>
          <w:rFonts w:ascii="Times New Roman" w:hAnsi="Times New Roman" w:cs="Times New Roman"/>
          <w:sz w:val="24"/>
          <w:szCs w:val="24"/>
        </w:rPr>
        <w:t>o</w:t>
      </w:r>
      <w:r w:rsidR="003501A8">
        <w:rPr>
          <w:rFonts w:ascii="Times New Roman" w:hAnsi="Times New Roman" w:cs="Times New Roman"/>
          <w:sz w:val="24"/>
          <w:szCs w:val="24"/>
        </w:rPr>
        <w:t xml:space="preserve"> diagnóstico precoce e medidas profiláticas.</w:t>
      </w:r>
      <w:r w:rsidR="004A4FF1">
        <w:rPr>
          <w:rFonts w:ascii="Times New Roman" w:hAnsi="Times New Roman" w:cs="Times New Roman"/>
          <w:sz w:val="24"/>
          <w:szCs w:val="24"/>
        </w:rPr>
        <w:t xml:space="preserve"> O resultado obtido no presente estudo,</w:t>
      </w:r>
      <w:r w:rsidR="005926CC">
        <w:rPr>
          <w:rFonts w:ascii="Times New Roman" w:hAnsi="Times New Roman" w:cs="Times New Roman"/>
          <w:sz w:val="24"/>
          <w:szCs w:val="24"/>
        </w:rPr>
        <w:t xml:space="preserve"> pode ter sido prejudicado pela análise concomitante de vários níveis, com angulações </w:t>
      </w:r>
      <w:proofErr w:type="spellStart"/>
      <w:r w:rsidR="005926CC">
        <w:rPr>
          <w:rFonts w:ascii="Times New Roman" w:hAnsi="Times New Roman" w:cs="Times New Roman"/>
          <w:sz w:val="24"/>
          <w:szCs w:val="24"/>
        </w:rPr>
        <w:t>facet</w:t>
      </w:r>
      <w:r w:rsidR="004F0823">
        <w:rPr>
          <w:rFonts w:ascii="Times New Roman" w:hAnsi="Times New Roman" w:cs="Times New Roman"/>
          <w:sz w:val="24"/>
          <w:szCs w:val="24"/>
        </w:rPr>
        <w:t>á</w:t>
      </w:r>
      <w:r w:rsidR="005926CC">
        <w:rPr>
          <w:rFonts w:ascii="Times New Roman" w:hAnsi="Times New Roman" w:cs="Times New Roman"/>
          <w:sz w:val="24"/>
          <w:szCs w:val="24"/>
        </w:rPr>
        <w:t>rias</w:t>
      </w:r>
      <w:proofErr w:type="spellEnd"/>
      <w:r w:rsidR="005926CC">
        <w:rPr>
          <w:rFonts w:ascii="Times New Roman" w:hAnsi="Times New Roman" w:cs="Times New Roman"/>
          <w:sz w:val="24"/>
          <w:szCs w:val="24"/>
        </w:rPr>
        <w:t xml:space="preserve"> médias e biomecânica levemente distint</w:t>
      </w:r>
      <w:r w:rsidR="004F0823">
        <w:rPr>
          <w:rFonts w:ascii="Times New Roman" w:hAnsi="Times New Roman" w:cs="Times New Roman"/>
          <w:sz w:val="24"/>
          <w:szCs w:val="24"/>
        </w:rPr>
        <w:t>a</w:t>
      </w:r>
      <w:r w:rsidR="005926CC">
        <w:rPr>
          <w:rFonts w:ascii="Times New Roman" w:hAnsi="Times New Roman" w:cs="Times New Roman"/>
          <w:sz w:val="24"/>
          <w:szCs w:val="24"/>
        </w:rPr>
        <w:t xml:space="preserve">s, </w:t>
      </w:r>
      <w:r w:rsidR="004A4FF1">
        <w:rPr>
          <w:rFonts w:ascii="Times New Roman" w:hAnsi="Times New Roman" w:cs="Times New Roman"/>
          <w:sz w:val="24"/>
          <w:szCs w:val="24"/>
        </w:rPr>
        <w:t>em decorrência de estarem localizados</w:t>
      </w:r>
      <w:r w:rsidR="005926CC">
        <w:rPr>
          <w:rFonts w:ascii="Times New Roman" w:hAnsi="Times New Roman" w:cs="Times New Roman"/>
          <w:sz w:val="24"/>
          <w:szCs w:val="24"/>
        </w:rPr>
        <w:t xml:space="preserve"> em topografias diferentes na lordose lombar. Estudos futuros desta correlação</w:t>
      </w:r>
      <w:r w:rsidR="004A4FF1">
        <w:rPr>
          <w:rFonts w:ascii="Times New Roman" w:hAnsi="Times New Roman" w:cs="Times New Roman"/>
          <w:sz w:val="24"/>
          <w:szCs w:val="24"/>
        </w:rPr>
        <w:t>,</w:t>
      </w:r>
      <w:r w:rsidR="005926CC">
        <w:rPr>
          <w:rFonts w:ascii="Times New Roman" w:hAnsi="Times New Roman" w:cs="Times New Roman"/>
          <w:sz w:val="24"/>
          <w:szCs w:val="24"/>
        </w:rPr>
        <w:t xml:space="preserve"> com maior número amostral e distinção nível a nível, principalmente no ápice da lordose</w:t>
      </w:r>
      <w:r w:rsidR="004A4FF1">
        <w:rPr>
          <w:rFonts w:ascii="Times New Roman" w:hAnsi="Times New Roman" w:cs="Times New Roman"/>
          <w:sz w:val="24"/>
          <w:szCs w:val="24"/>
        </w:rPr>
        <w:t>, local em que</w:t>
      </w:r>
      <w:r w:rsidR="005926CC">
        <w:rPr>
          <w:rFonts w:ascii="Times New Roman" w:hAnsi="Times New Roman" w:cs="Times New Roman"/>
          <w:sz w:val="24"/>
          <w:szCs w:val="24"/>
        </w:rPr>
        <w:t xml:space="preserve"> as forças de cisalhamento são maiores, será de grande valia para </w:t>
      </w:r>
      <w:r w:rsidR="004A4FF1">
        <w:rPr>
          <w:rFonts w:ascii="Times New Roman" w:hAnsi="Times New Roman" w:cs="Times New Roman"/>
          <w:sz w:val="24"/>
          <w:szCs w:val="24"/>
        </w:rPr>
        <w:t>tentar se chegar a uma conclusão mais fidedigna da referida correlação.</w:t>
      </w:r>
    </w:p>
    <w:p w14:paraId="46F057BB" w14:textId="77777777" w:rsidR="00BA596F" w:rsidRDefault="00BA596F" w:rsidP="00BA59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2E5AC" w14:textId="2ADF0438" w:rsidR="009A79F4" w:rsidRDefault="009A79F4" w:rsidP="009A79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4482CB16" w14:textId="6BC9FF94" w:rsidR="00350A26" w:rsidRDefault="00BA596F" w:rsidP="00BA5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Foi constatada rel</w:t>
      </w:r>
      <w:r w:rsidR="004A4FF1">
        <w:rPr>
          <w:rFonts w:ascii="Times New Roman" w:hAnsi="Times New Roman" w:cs="Times New Roman"/>
          <w:sz w:val="24"/>
          <w:szCs w:val="24"/>
        </w:rPr>
        <w:t>ação estatisticamente significa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4FF1">
        <w:rPr>
          <w:rFonts w:ascii="Times New Roman" w:hAnsi="Times New Roman" w:cs="Times New Roman"/>
          <w:sz w:val="24"/>
          <w:szCs w:val="24"/>
        </w:rPr>
        <w:t>iva e</w:t>
      </w:r>
      <w:r>
        <w:rPr>
          <w:rFonts w:ascii="Times New Roman" w:hAnsi="Times New Roman" w:cs="Times New Roman"/>
          <w:sz w:val="24"/>
          <w:szCs w:val="24"/>
        </w:rPr>
        <w:t xml:space="preserve">ntre o grau de tropismo e o grau de degeneração do disco intervertebral, </w:t>
      </w:r>
      <w:r w:rsidR="004A4FF1">
        <w:rPr>
          <w:rFonts w:ascii="Times New Roman" w:hAnsi="Times New Roman" w:cs="Times New Roman"/>
          <w:sz w:val="24"/>
          <w:szCs w:val="24"/>
        </w:rPr>
        <w:t xml:space="preserve">no nível L4-L5, </w:t>
      </w:r>
      <w:r>
        <w:rPr>
          <w:rFonts w:ascii="Times New Roman" w:hAnsi="Times New Roman" w:cs="Times New Roman"/>
          <w:sz w:val="24"/>
          <w:szCs w:val="24"/>
        </w:rPr>
        <w:t>sugerindo-se que maiores assimetrias estejam relacion</w:t>
      </w:r>
      <w:r w:rsidR="004A4FF1">
        <w:rPr>
          <w:rFonts w:ascii="Times New Roman" w:hAnsi="Times New Roman" w:cs="Times New Roman"/>
          <w:sz w:val="24"/>
          <w:szCs w:val="24"/>
        </w:rPr>
        <w:t xml:space="preserve">adas a degenerações mais graves. </w:t>
      </w:r>
      <w:r>
        <w:rPr>
          <w:rFonts w:ascii="Times New Roman" w:hAnsi="Times New Roman" w:cs="Times New Roman"/>
          <w:sz w:val="24"/>
          <w:szCs w:val="24"/>
        </w:rPr>
        <w:t>A relação entre tropismo</w:t>
      </w:r>
      <w:r w:rsidR="0065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F1"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artrose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facetária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FF1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o lado operado, não </w:t>
      </w:r>
      <w:r w:rsidR="004A4FF1">
        <w:rPr>
          <w:rFonts w:ascii="Times New Roman" w:hAnsi="Times New Roman" w:cs="Times New Roman"/>
          <w:sz w:val="24"/>
          <w:szCs w:val="24"/>
        </w:rPr>
        <w:t>apresentou</w:t>
      </w:r>
      <w:r>
        <w:rPr>
          <w:rFonts w:ascii="Times New Roman" w:hAnsi="Times New Roman" w:cs="Times New Roman"/>
          <w:sz w:val="24"/>
          <w:szCs w:val="24"/>
        </w:rPr>
        <w:t xml:space="preserve"> relevância estatística</w:t>
      </w:r>
      <w:r w:rsidR="004A4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 </w:t>
      </w:r>
      <w:r w:rsidR="004A4FF1">
        <w:rPr>
          <w:rFonts w:ascii="Times New Roman" w:hAnsi="Times New Roman" w:cs="Times New Roman"/>
          <w:sz w:val="24"/>
          <w:szCs w:val="24"/>
        </w:rPr>
        <w:t>diferentes</w:t>
      </w:r>
      <w:r>
        <w:rPr>
          <w:rFonts w:ascii="Times New Roman" w:hAnsi="Times New Roman" w:cs="Times New Roman"/>
          <w:sz w:val="24"/>
          <w:szCs w:val="24"/>
        </w:rPr>
        <w:t xml:space="preserve"> níveis avaliados. </w:t>
      </w:r>
    </w:p>
    <w:p w14:paraId="7A228D5D" w14:textId="7DBA3681" w:rsidR="00BA596F" w:rsidRDefault="00BA596F" w:rsidP="00BA5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Acreditamos que a correlação entre tropismo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facetário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lado </w:t>
      </w:r>
      <w:r w:rsidR="002C4DE9">
        <w:rPr>
          <w:rFonts w:ascii="Times New Roman" w:hAnsi="Times New Roman" w:cs="Times New Roman"/>
          <w:sz w:val="24"/>
          <w:szCs w:val="24"/>
        </w:rPr>
        <w:t>de uma possível necessidade cirúrgica, de descompressão do recesso lateral, em uma estenose lombar degenerativa, deva ser ainda analisada de forma mais detalhada em e</w:t>
      </w:r>
      <w:r w:rsidR="00651B42">
        <w:rPr>
          <w:rFonts w:ascii="Times New Roman" w:hAnsi="Times New Roman" w:cs="Times New Roman"/>
          <w:sz w:val="24"/>
          <w:szCs w:val="24"/>
        </w:rPr>
        <w:t>studos subsequentes com maior nú</w:t>
      </w:r>
      <w:r w:rsidR="002C4DE9">
        <w:rPr>
          <w:rFonts w:ascii="Times New Roman" w:hAnsi="Times New Roman" w:cs="Times New Roman"/>
          <w:sz w:val="24"/>
          <w:szCs w:val="24"/>
        </w:rPr>
        <w:t>mero de casos.</w:t>
      </w:r>
    </w:p>
    <w:p w14:paraId="26F572E5" w14:textId="77777777" w:rsidR="00266BCB" w:rsidRDefault="00266BCB" w:rsidP="00BA5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C7506A" w14:textId="6AE58B9E" w:rsidR="00266BCB" w:rsidRDefault="00266BCB" w:rsidP="00BA59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CONFLITOS DE INTERESSE</w:t>
      </w:r>
    </w:p>
    <w:p w14:paraId="7064ED03" w14:textId="7F24198F" w:rsidR="00266BCB" w:rsidRPr="00266BCB" w:rsidRDefault="00266BCB" w:rsidP="00BA5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Declaramos que nenhum dos autores possuem conflitos de interesse no presente estudo.</w:t>
      </w:r>
    </w:p>
    <w:p w14:paraId="14856C54" w14:textId="77777777" w:rsidR="00235315" w:rsidRDefault="00235315" w:rsidP="00350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8638C" w14:textId="35F1B3A4" w:rsidR="00350A26" w:rsidRPr="00235315" w:rsidRDefault="00350A26" w:rsidP="00350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15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5C76FD9D" w14:textId="77777777" w:rsidR="00350A26" w:rsidRPr="00350A26" w:rsidRDefault="00350A26" w:rsidP="00350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1.SÁ, Pedro </w:t>
      </w:r>
      <w:r w:rsidRPr="00350A26">
        <w:rPr>
          <w:rFonts w:ascii="Times New Roman" w:hAnsi="Times New Roman" w:cs="Times New Roman"/>
          <w:i/>
          <w:sz w:val="24"/>
          <w:szCs w:val="24"/>
        </w:rPr>
        <w:t>et al</w:t>
      </w:r>
      <w:r w:rsidRPr="00350A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0A26">
        <w:rPr>
          <w:rFonts w:ascii="Times New Roman" w:hAnsi="Times New Roman" w:cs="Times New Roman"/>
          <w:sz w:val="24"/>
          <w:szCs w:val="24"/>
        </w:rPr>
        <w:t>Estenose</w:t>
      </w:r>
      <w:proofErr w:type="gramEnd"/>
      <w:r w:rsidRPr="00350A26">
        <w:rPr>
          <w:rFonts w:ascii="Times New Roman" w:hAnsi="Times New Roman" w:cs="Times New Roman"/>
          <w:sz w:val="24"/>
          <w:szCs w:val="24"/>
        </w:rPr>
        <w:t xml:space="preserve"> lombar: Caso clínico, </w:t>
      </w:r>
      <w:r w:rsidRPr="008F66D8">
        <w:rPr>
          <w:rFonts w:ascii="Times New Roman" w:hAnsi="Times New Roman" w:cs="Times New Roman"/>
          <w:sz w:val="24"/>
          <w:szCs w:val="24"/>
        </w:rPr>
        <w:t>Revista Brasileira de Ortopedia</w:t>
      </w:r>
      <w:r w:rsidRPr="00350A26">
        <w:rPr>
          <w:rFonts w:ascii="Times New Roman" w:hAnsi="Times New Roman" w:cs="Times New Roman"/>
          <w:sz w:val="24"/>
          <w:szCs w:val="24"/>
        </w:rPr>
        <w:t>, v. 49, n. 4, p. 405–408, 2014.</w:t>
      </w:r>
    </w:p>
    <w:p w14:paraId="5BEC5137" w14:textId="77777777" w:rsidR="00350A26" w:rsidRPr="00350A26" w:rsidRDefault="00350A26" w:rsidP="00350A2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0A2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50A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 xml:space="preserve">ZYLBERSZTEJN, Sérgio </w:t>
      </w:r>
      <w:r w:rsidRPr="00350A26">
        <w:rPr>
          <w:rFonts w:ascii="Times New Roman" w:hAnsi="Times New Roman" w:cs="Times New Roman"/>
          <w:i/>
          <w:sz w:val="24"/>
          <w:szCs w:val="24"/>
        </w:rPr>
        <w:t>et al</w:t>
      </w:r>
      <w:r w:rsidRPr="00350A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0A26">
        <w:rPr>
          <w:rFonts w:ascii="Times New Roman" w:hAnsi="Times New Roman" w:cs="Times New Roman"/>
          <w:sz w:val="24"/>
          <w:szCs w:val="24"/>
        </w:rPr>
        <w:t>Estenose</w:t>
      </w:r>
      <w:proofErr w:type="gramEnd"/>
      <w:r w:rsidRPr="00350A26">
        <w:rPr>
          <w:rFonts w:ascii="Times New Roman" w:hAnsi="Times New Roman" w:cs="Times New Roman"/>
          <w:sz w:val="24"/>
          <w:szCs w:val="24"/>
        </w:rPr>
        <w:t xml:space="preserve"> degenerativa da coluna lombar, </w:t>
      </w:r>
      <w:r w:rsidRPr="008F66D8">
        <w:rPr>
          <w:rFonts w:ascii="Times New Roman" w:hAnsi="Times New Roman" w:cs="Times New Roman"/>
          <w:sz w:val="24"/>
          <w:szCs w:val="24"/>
        </w:rPr>
        <w:t>Revista Brasileira de Ortopedia</w:t>
      </w:r>
      <w:r w:rsidRPr="00350A26">
        <w:rPr>
          <w:rFonts w:ascii="Times New Roman" w:hAnsi="Times New Roman" w:cs="Times New Roman"/>
          <w:sz w:val="24"/>
          <w:szCs w:val="24"/>
        </w:rPr>
        <w:t>, v. 47, n. 3, p. 286–291, 2012.</w:t>
      </w:r>
    </w:p>
    <w:p w14:paraId="13F49B60" w14:textId="77777777" w:rsidR="00350A26" w:rsidRPr="00785DAC" w:rsidRDefault="00350A26" w:rsidP="00350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785DAC">
        <w:rPr>
          <w:rFonts w:ascii="Times New Roman" w:hAnsi="Times New Roman" w:cs="Times New Roman"/>
          <w:sz w:val="24"/>
          <w:szCs w:val="24"/>
          <w:lang w:val="en-US"/>
        </w:rPr>
        <w:t xml:space="preserve">TISOT, Rodrigo Arnold </w:t>
      </w:r>
      <w:r w:rsidRPr="00785DA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785DAC">
        <w:rPr>
          <w:rFonts w:ascii="Times New Roman" w:hAnsi="Times New Roman" w:cs="Times New Roman"/>
          <w:sz w:val="24"/>
          <w:szCs w:val="24"/>
          <w:lang w:val="en-US"/>
        </w:rPr>
        <w:t xml:space="preserve">, Facet joint degeneration in patients with lumbar disc herniation and probable determining factors, </w:t>
      </w:r>
      <w:proofErr w:type="spellStart"/>
      <w:r w:rsidRPr="00785DAC">
        <w:rPr>
          <w:rFonts w:ascii="Times New Roman" w:hAnsi="Times New Roman" w:cs="Times New Roman"/>
          <w:sz w:val="24"/>
          <w:szCs w:val="24"/>
          <w:lang w:val="en-US"/>
        </w:rPr>
        <w:t>Coluna</w:t>
      </w:r>
      <w:proofErr w:type="spellEnd"/>
      <w:r w:rsidRPr="00785DA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785DAC">
        <w:rPr>
          <w:rFonts w:ascii="Times New Roman" w:hAnsi="Times New Roman" w:cs="Times New Roman"/>
          <w:sz w:val="24"/>
          <w:szCs w:val="24"/>
          <w:lang w:val="en-US"/>
        </w:rPr>
        <w:t>Columna</w:t>
      </w:r>
      <w:proofErr w:type="spellEnd"/>
      <w:r w:rsidRPr="00785DAC">
        <w:rPr>
          <w:rFonts w:ascii="Times New Roman" w:hAnsi="Times New Roman" w:cs="Times New Roman"/>
          <w:sz w:val="24"/>
          <w:szCs w:val="24"/>
          <w:lang w:val="en-US"/>
        </w:rPr>
        <w:t>, v. 19, n. 4, p. 262–265, 2020.</w:t>
      </w:r>
    </w:p>
    <w:p w14:paraId="29F97709" w14:textId="77777777" w:rsidR="00350A26" w:rsidRPr="004113C1" w:rsidRDefault="00350A26" w:rsidP="0035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3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41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COSTA, Alexandre Barros </w:t>
      </w:r>
      <w:r w:rsidRPr="00411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41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Associação entre tropismo </w:t>
      </w:r>
      <w:proofErr w:type="spellStart"/>
      <w:r w:rsidRPr="004113C1">
        <w:rPr>
          <w:rFonts w:ascii="Times New Roman" w:hAnsi="Times New Roman" w:cs="Times New Roman"/>
          <w:color w:val="000000" w:themeColor="text1"/>
          <w:sz w:val="24"/>
          <w:szCs w:val="24"/>
        </w:rPr>
        <w:t>facetário</w:t>
      </w:r>
      <w:proofErr w:type="spellEnd"/>
      <w:r w:rsidRPr="0041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doença degenerativa de disco lombar, Coluna/ </w:t>
      </w:r>
      <w:proofErr w:type="spellStart"/>
      <w:r w:rsidRPr="004113C1">
        <w:rPr>
          <w:rFonts w:ascii="Times New Roman" w:hAnsi="Times New Roman" w:cs="Times New Roman"/>
          <w:color w:val="000000" w:themeColor="text1"/>
          <w:sz w:val="24"/>
          <w:szCs w:val="24"/>
        </w:rPr>
        <w:t>Columna</w:t>
      </w:r>
      <w:proofErr w:type="spellEnd"/>
      <w:r w:rsidRPr="004113C1">
        <w:rPr>
          <w:rFonts w:ascii="Times New Roman" w:hAnsi="Times New Roman" w:cs="Times New Roman"/>
          <w:color w:val="000000" w:themeColor="text1"/>
          <w:sz w:val="24"/>
          <w:szCs w:val="24"/>
        </w:rPr>
        <w:t>, v. 12, n. 2, p. 133–137, 2013.</w:t>
      </w:r>
    </w:p>
    <w:p w14:paraId="625860D8" w14:textId="77777777" w:rsidR="00350A26" w:rsidRPr="00785DAC" w:rsidRDefault="00350A26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85DA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6" w:history="1"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Atlas SJ,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Delitto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A. Spinal stenosis: surgical versus nonsurgical treatment.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Clin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Orthop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Relat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Res 2006; 443:198.</w:t>
        </w:r>
      </w:hyperlink>
    </w:p>
    <w:p w14:paraId="738830BB" w14:textId="77777777" w:rsidR="00350A26" w:rsidRPr="00785DAC" w:rsidRDefault="00350A26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02FF210C" w14:textId="10A37B7D" w:rsidR="004113C1" w:rsidRPr="00785DAC" w:rsidRDefault="00350A26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85DA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6. </w:t>
      </w:r>
      <w:hyperlink r:id="rId7" w:history="1"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Venkatesan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M,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Uzoigwe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CE,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Perianayagam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G, et al. Is cauda equina syndrome linked with obesity? J Bone Joint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Surg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Br 2012; 94:1551.</w:t>
        </w:r>
      </w:hyperlink>
    </w:p>
    <w:p w14:paraId="213DCE42" w14:textId="77777777" w:rsidR="00350A26" w:rsidRPr="00785DAC" w:rsidRDefault="00350A26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5B1E8F3E" w14:textId="77777777" w:rsidR="00350A26" w:rsidRDefault="00350A26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5DA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7. </w:t>
      </w:r>
      <w:hyperlink r:id="rId8" w:history="1"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Battié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MC, Ortega-Alonso A, </w:t>
        </w:r>
        <w:proofErr w:type="spell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Niemelainen</w:t>
        </w:r>
        <w:proofErr w:type="spell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R, </w:t>
        </w:r>
        <w:proofErr w:type="gramStart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et</w:t>
        </w:r>
        <w:proofErr w:type="gramEnd"/>
        <w:r w:rsidRPr="00785DAC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al. Lumbar spinal stenosis is a highly genetic condition partly mediated by disc degeneration. </w:t>
        </w:r>
        <w:r w:rsidRPr="00BE6039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Arthritis </w:t>
        </w:r>
        <w:proofErr w:type="spellStart"/>
        <w:r w:rsidRPr="00BE6039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Rheumatol</w:t>
        </w:r>
        <w:proofErr w:type="spellEnd"/>
        <w:r w:rsidRPr="00BE6039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2014; 66:3505.</w:t>
        </w:r>
      </w:hyperlink>
    </w:p>
    <w:p w14:paraId="18211CBD" w14:textId="77777777" w:rsidR="00BE6039" w:rsidRDefault="00BE6039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582B9E" w14:textId="2646C4DE" w:rsidR="00BE6039" w:rsidRPr="001D3022" w:rsidRDefault="00BE6039" w:rsidP="0035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E60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WEISHAUPT, D.</w:t>
      </w:r>
      <w:r w:rsidRPr="00094314">
        <w:rPr>
          <w:rFonts w:ascii="Times New Roman" w:hAnsi="Times New Roman" w:cs="Times New Roman"/>
          <w:sz w:val="24"/>
          <w:szCs w:val="24"/>
          <w:lang w:val="en-US"/>
        </w:rPr>
        <w:t xml:space="preserve"> Zanetti M, Boos N, </w:t>
      </w:r>
      <w:proofErr w:type="spellStart"/>
      <w:r w:rsidRPr="00094314">
        <w:rPr>
          <w:rFonts w:ascii="Times New Roman" w:hAnsi="Times New Roman" w:cs="Times New Roman"/>
          <w:sz w:val="24"/>
          <w:szCs w:val="24"/>
          <w:lang w:val="en-US"/>
        </w:rPr>
        <w:t>Hodler</w:t>
      </w:r>
      <w:proofErr w:type="spellEnd"/>
      <w:r w:rsidRPr="00094314">
        <w:rPr>
          <w:rFonts w:ascii="Times New Roman" w:hAnsi="Times New Roman" w:cs="Times New Roman"/>
          <w:sz w:val="24"/>
          <w:szCs w:val="24"/>
          <w:lang w:val="en-US"/>
        </w:rPr>
        <w:t xml:space="preserve"> J. MR imaging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CT in osteoarthritis of the </w:t>
      </w:r>
      <w:r w:rsidRPr="00094314">
        <w:rPr>
          <w:rFonts w:ascii="Times New Roman" w:hAnsi="Times New Roman" w:cs="Times New Roman"/>
          <w:sz w:val="24"/>
          <w:szCs w:val="24"/>
          <w:lang w:val="en-US"/>
        </w:rPr>
        <w:t xml:space="preserve">lumbar facet joints. Skeletal </w:t>
      </w:r>
      <w:proofErr w:type="spellStart"/>
      <w:r w:rsidRPr="00094314"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Pr="00094314">
        <w:rPr>
          <w:rFonts w:ascii="Times New Roman" w:hAnsi="Times New Roman" w:cs="Times New Roman"/>
          <w:sz w:val="24"/>
          <w:szCs w:val="24"/>
          <w:lang w:val="en-US"/>
        </w:rPr>
        <w:t>. 1999</w:t>
      </w:r>
      <w:proofErr w:type="gramStart"/>
      <w:r w:rsidRPr="00094314">
        <w:rPr>
          <w:rFonts w:ascii="Times New Roman" w:hAnsi="Times New Roman" w:cs="Times New Roman"/>
          <w:sz w:val="24"/>
          <w:szCs w:val="24"/>
          <w:lang w:val="en-US"/>
        </w:rPr>
        <w:t>;28</w:t>
      </w:r>
      <w:proofErr w:type="gramEnd"/>
      <w:r w:rsidRPr="00094314">
        <w:rPr>
          <w:rFonts w:ascii="Times New Roman" w:hAnsi="Times New Roman" w:cs="Times New Roman"/>
          <w:sz w:val="24"/>
          <w:szCs w:val="24"/>
          <w:lang w:val="en-US"/>
        </w:rPr>
        <w:t>(4):215-9</w:t>
      </w:r>
    </w:p>
    <w:p w14:paraId="59554A50" w14:textId="77777777" w:rsidR="00350A26" w:rsidRPr="00785DAC" w:rsidRDefault="00350A26" w:rsidP="00350A26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810C1D2" w14:textId="77777777" w:rsidR="00350A26" w:rsidRPr="00E15D14" w:rsidRDefault="00350A26" w:rsidP="00350A26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785D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9.ABBAS</w:t>
      </w:r>
      <w:proofErr w:type="gramEnd"/>
      <w:r w:rsidRPr="00785D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 Janan. Facet Tropism and Orientation</w:t>
      </w:r>
      <w:proofErr w:type="gramStart"/>
      <w:r w:rsidRPr="00785D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:Risk</w:t>
      </w:r>
      <w:proofErr w:type="gramEnd"/>
      <w:r w:rsidRPr="00785D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Factors for Degenerative Lumbar Spinal Stenosis. </w:t>
      </w:r>
      <w:r w:rsidRPr="00E15D1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BioMed Research International</w:t>
      </w:r>
      <w:r w:rsidRPr="00E15D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[</w:t>
      </w:r>
      <w:r w:rsidRPr="00E15D1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s. l.</w:t>
      </w:r>
      <w:r w:rsidRPr="00E15D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], 29 jun. 2020.</w:t>
      </w:r>
    </w:p>
    <w:p w14:paraId="75E85832" w14:textId="2E7BC5C8" w:rsidR="00350A26" w:rsidRPr="00785DAC" w:rsidRDefault="00350A26" w:rsidP="00350A26">
      <w:pPr>
        <w:pStyle w:val="paragraph"/>
        <w:spacing w:after="0"/>
        <w:textAlignment w:val="baseline"/>
        <w:rPr>
          <w:color w:val="000000"/>
          <w:lang w:val="en-US"/>
        </w:rPr>
      </w:pPr>
      <w:r w:rsidRPr="00785DAC">
        <w:rPr>
          <w:color w:val="000000"/>
          <w:lang w:val="en-US"/>
        </w:rPr>
        <w:t>10</w:t>
      </w:r>
      <w:proofErr w:type="gramStart"/>
      <w:r w:rsidRPr="00785DAC">
        <w:rPr>
          <w:color w:val="000000"/>
          <w:lang w:val="en-US"/>
        </w:rPr>
        <w:t>.Dai</w:t>
      </w:r>
      <w:proofErr w:type="gramEnd"/>
      <w:r w:rsidRPr="00785DAC">
        <w:rPr>
          <w:color w:val="000000"/>
          <w:lang w:val="en-US"/>
        </w:rPr>
        <w:t xml:space="preserve"> LY. Orientation and tropism of lumba</w:t>
      </w:r>
      <w:r w:rsidR="00651B42">
        <w:rPr>
          <w:color w:val="000000"/>
          <w:lang w:val="en-US"/>
        </w:rPr>
        <w:t xml:space="preserve">r facet joints in degenerative </w:t>
      </w:r>
      <w:r w:rsidRPr="00785DAC">
        <w:rPr>
          <w:color w:val="000000"/>
          <w:lang w:val="en-US"/>
        </w:rPr>
        <w:t xml:space="preserve">spondylolisthesis. </w:t>
      </w:r>
      <w:proofErr w:type="spellStart"/>
      <w:r w:rsidRPr="00785DAC">
        <w:rPr>
          <w:color w:val="000000"/>
          <w:lang w:val="en-US"/>
        </w:rPr>
        <w:t>Int</w:t>
      </w:r>
      <w:proofErr w:type="spellEnd"/>
      <w:r w:rsidRPr="00785DAC">
        <w:rPr>
          <w:color w:val="000000"/>
          <w:lang w:val="en-US"/>
        </w:rPr>
        <w:t xml:space="preserve"> </w:t>
      </w:r>
      <w:proofErr w:type="spellStart"/>
      <w:r w:rsidRPr="00785DAC">
        <w:rPr>
          <w:color w:val="000000"/>
          <w:lang w:val="en-US"/>
        </w:rPr>
        <w:t>Orthop</w:t>
      </w:r>
      <w:proofErr w:type="spellEnd"/>
      <w:r w:rsidRPr="00785DAC">
        <w:rPr>
          <w:color w:val="000000"/>
          <w:lang w:val="en-US"/>
        </w:rPr>
        <w:t xml:space="preserve"> 2001</w:t>
      </w:r>
      <w:proofErr w:type="gramStart"/>
      <w:r w:rsidRPr="00785DAC">
        <w:rPr>
          <w:color w:val="000000"/>
          <w:lang w:val="en-US"/>
        </w:rPr>
        <w:t>;25:40</w:t>
      </w:r>
      <w:proofErr w:type="gramEnd"/>
      <w:r w:rsidRPr="00785DAC">
        <w:rPr>
          <w:color w:val="000000"/>
          <w:lang w:val="en-US"/>
        </w:rPr>
        <w:t xml:space="preserve">–2. </w:t>
      </w:r>
    </w:p>
    <w:p w14:paraId="6D8C7E3B" w14:textId="77777777" w:rsidR="00350A26" w:rsidRPr="00785DAC" w:rsidRDefault="00350A26" w:rsidP="00350A26">
      <w:pPr>
        <w:pStyle w:val="paragraph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85DAC">
        <w:rPr>
          <w:color w:val="000000"/>
          <w:lang w:val="en-US"/>
        </w:rPr>
        <w:t>11. Kong MH, He W, Tsai Y, et al. Relationship of facet tropism with degeneration and stability of functional spinal unit. Yonsei Med J 2009</w:t>
      </w:r>
      <w:proofErr w:type="gramStart"/>
      <w:r w:rsidRPr="00785DAC">
        <w:rPr>
          <w:color w:val="000000"/>
          <w:lang w:val="en-US"/>
        </w:rPr>
        <w:t>;50:624</w:t>
      </w:r>
      <w:proofErr w:type="gramEnd"/>
    </w:p>
    <w:p w14:paraId="41D3983E" w14:textId="77777777" w:rsidR="00350A26" w:rsidRPr="00785DAC" w:rsidRDefault="00350A26" w:rsidP="00350A26">
      <w:pPr>
        <w:pStyle w:val="paragraph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6D845145" w14:textId="77777777" w:rsidR="00350A26" w:rsidRPr="00785DAC" w:rsidRDefault="00350A26" w:rsidP="00350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DAC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785DAC">
        <w:rPr>
          <w:rFonts w:ascii="Times New Roman" w:hAnsi="Times New Roman" w:cs="Times New Roman"/>
          <w:sz w:val="24"/>
          <w:szCs w:val="24"/>
          <w:lang w:val="en-US"/>
        </w:rPr>
        <w:t>.MA</w:t>
      </w:r>
      <w:proofErr w:type="gramEnd"/>
      <w:r w:rsidRPr="00785DAC">
        <w:rPr>
          <w:rFonts w:ascii="Times New Roman" w:hAnsi="Times New Roman" w:cs="Times New Roman"/>
          <w:sz w:val="24"/>
          <w:szCs w:val="24"/>
          <w:lang w:val="en-US"/>
        </w:rPr>
        <w:t>, Xin long et al, Effectiveness of surgery versus conservative treatment for lumbar spinal stenosis: A system review and meta-analysis of randomized controlled trials, International Journal of Surgery, v. 44, p. 329–338, 2017.</w:t>
      </w:r>
    </w:p>
    <w:p w14:paraId="082EC09A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49F833B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13.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Vanharanta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H, Floyd T,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Ohnmeiss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DD,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Hochschuler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SH, Guyer RD. The relationship of facet tropism to degenerative disc disease. Spine (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Phila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 1976). 1993</w:t>
      </w:r>
      <w:proofErr w:type="gram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;18</w:t>
      </w:r>
      <w:proofErr w:type="gram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(8):1000-5.</w:t>
      </w:r>
    </w:p>
    <w:p w14:paraId="767A1325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43D72CB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14. Cassidy JD,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Loback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D, Yong-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Hing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K,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Tchang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S. Lumbar facet joint asymmetry.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Interverte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bral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disc herniation. Spine (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Phila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 1976). 1992</w:t>
      </w:r>
      <w:proofErr w:type="gram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;17</w:t>
      </w:r>
      <w:proofErr w:type="gram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(5):570-4.</w:t>
      </w:r>
    </w:p>
    <w:p w14:paraId="0469B56F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F4D4959" w14:textId="54BB992D" w:rsidR="00350A26" w:rsidRPr="004113C1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15</w:t>
      </w:r>
      <w:proofErr w:type="gram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.Angle</w:t>
      </w:r>
      <w:proofErr w:type="gram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disc degeneration. </w:t>
      </w:r>
      <w:r w:rsidRPr="001D3022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Spine (</w:t>
      </w:r>
      <w:proofErr w:type="spellStart"/>
      <w:r w:rsidRPr="001D3022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Phila</w:t>
      </w:r>
      <w:proofErr w:type="spellEnd"/>
      <w:r w:rsidRPr="001D3022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 1976). </w:t>
      </w:r>
      <w:r w:rsidRPr="004113C1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1991</w:t>
      </w:r>
      <w:proofErr w:type="gramStart"/>
      <w:r w:rsidRPr="004113C1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;16</w:t>
      </w:r>
      <w:proofErr w:type="gramEnd"/>
      <w:r w:rsidRPr="004113C1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(5):530-2.</w:t>
      </w:r>
      <w:r w:rsidRPr="003B630F">
        <w:rPr>
          <w:rFonts w:ascii="Times New Roman" w:eastAsiaTheme="minorHAnsi" w:hAnsi="Times New Roman" w:cs="Times New Roman"/>
          <w:color w:val="FF0000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303A0F2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D420D94" w14:textId="63D37191" w:rsidR="00350A26" w:rsidRPr="00785DAC" w:rsidRDefault="004113C1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16</w:t>
      </w:r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 Song, Q., Liu, X., Chen, D., Lai, Q., Tang, B., Zhang, B</w:t>
      </w:r>
      <w:proofErr w:type="gramStart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., …</w:t>
      </w:r>
      <w:proofErr w:type="gramEnd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Wan, Z. (2019). Evaluation of MRI and CT parameters to analyze the correlation between disc and facet joint degeneration in the lumbar three-joint complex. Medicine, 98(40), e17336.</w:t>
      </w:r>
    </w:p>
    <w:p w14:paraId="3A0F99F1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3918EB7" w14:textId="67D3402D" w:rsidR="00350A26" w:rsidRPr="00785DAC" w:rsidRDefault="004113C1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17</w:t>
      </w:r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 Dai LY. Orientation and tropism of lumbar facet joints in degenerative</w:t>
      </w:r>
    </w:p>
    <w:p w14:paraId="021CC5FF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spondylolisthesis</w:t>
      </w:r>
      <w:proofErr w:type="gram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Int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Orthop</w:t>
      </w:r>
      <w:proofErr w:type="spell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2001</w:t>
      </w:r>
      <w:proofErr w:type="gram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;25:40</w:t>
      </w:r>
      <w:proofErr w:type="gram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–2.</w:t>
      </w:r>
    </w:p>
    <w:p w14:paraId="24E46E01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5CCFD7" w14:textId="1943688C" w:rsidR="00350A26" w:rsidRPr="00785DAC" w:rsidRDefault="004113C1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18</w:t>
      </w:r>
      <w:proofErr w:type="gramStart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.Gao</w:t>
      </w:r>
      <w:proofErr w:type="gramEnd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, T., Lai, Q., Zhou, S., Liu, X., Liu, Y., Zhan, P., … Zhang, B. (2017). Correlation between facet tropism and lumbar degenerative disease: a retrospective analysis. BMC Musculoskeletal Disorders, 18(1).</w:t>
      </w:r>
    </w:p>
    <w:p w14:paraId="059E53C9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600EFFB" w14:textId="27CA73D2" w:rsidR="00350A26" w:rsidRPr="00373331" w:rsidRDefault="004113C1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19</w:t>
      </w:r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Kong MH, He W, Tsai Y, et al. </w:t>
      </w:r>
      <w:r w:rsidR="00350A26" w:rsidRPr="00373331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Relationship of facet tropism with</w:t>
      </w:r>
    </w:p>
    <w:p w14:paraId="0D033F3D" w14:textId="77777777" w:rsidR="00350A26" w:rsidRPr="00E15D14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degeneration</w:t>
      </w:r>
      <w:proofErr w:type="gramEnd"/>
      <w:r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and stability of functional spinal unit. </w:t>
      </w:r>
      <w:r w:rsidRPr="00E15D14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Yonsei Med J</w:t>
      </w:r>
    </w:p>
    <w:p w14:paraId="509DAC79" w14:textId="77777777" w:rsidR="00350A26" w:rsidRPr="00E15D14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15D14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2009</w:t>
      </w:r>
      <w:proofErr w:type="gramStart"/>
      <w:r w:rsidRPr="00E15D14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;50:624</w:t>
      </w:r>
      <w:proofErr w:type="gramEnd"/>
      <w:r w:rsidRPr="00E15D14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BEE8954" w14:textId="77777777" w:rsidR="00350A26" w:rsidRPr="00E15D14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174086" w14:textId="0EB489DD" w:rsidR="00350A26" w:rsidRPr="00785DAC" w:rsidRDefault="004113C1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20</w:t>
      </w:r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Schleich</w:t>
      </w:r>
      <w:proofErr w:type="spellEnd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C, Muller-Lutz A, Blum K, et al. Facet tropism and facet joint orientation: risk factors for the development of early biochemical alterations of lumbar intervertebral discs. Osteoarthritis Cartilage 2016</w:t>
      </w:r>
      <w:proofErr w:type="gramStart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;24:1761</w:t>
      </w:r>
      <w:proofErr w:type="gramEnd"/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–8.</w:t>
      </w:r>
    </w:p>
    <w:p w14:paraId="2C130276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524207" w14:textId="554ED647" w:rsidR="00350A26" w:rsidRDefault="004113C1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21</w:t>
      </w:r>
      <w:r w:rsidR="00350A26" w:rsidRPr="00785DAC">
        <w:rPr>
          <w:rFonts w:ascii="Times New Roman" w:eastAsiaTheme="minorHAnsi" w:hAnsi="Times New Roman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Cui, J. H., Kim, Y.-C., Lee, K., Park, G.-T., Kim, K.-T., &amp; Kim, S. M. (2019). Relationship between facet joint tropism and degeneration of facet joints and intervertebral discs based on a histological study. </w:t>
      </w:r>
      <w:proofErr w:type="spellStart"/>
      <w:r w:rsidR="00350A26" w:rsidRPr="00350A2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Journal</w:t>
      </w:r>
      <w:proofErr w:type="spellEnd"/>
      <w:r w:rsidR="00350A26" w:rsidRPr="00350A2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0A26" w:rsidRPr="00350A2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of</w:t>
      </w:r>
      <w:proofErr w:type="spellEnd"/>
      <w:r w:rsidR="00350A26" w:rsidRPr="00350A2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0A26" w:rsidRPr="00350A2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Orthopaedics</w:t>
      </w:r>
      <w:proofErr w:type="spellEnd"/>
      <w:r w:rsidR="00350A26" w:rsidRPr="00350A2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16(2), 123–127.</w:t>
      </w:r>
    </w:p>
    <w:p w14:paraId="5728EEA8" w14:textId="77777777" w:rsidR="00C23143" w:rsidRPr="00350A26" w:rsidRDefault="00C23143" w:rsidP="00350A26">
      <w:pPr>
        <w:pStyle w:val="Padro"/>
        <w:spacing w:before="0" w:line="240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BC0C98" w14:textId="4736B200" w:rsidR="00350A26" w:rsidRPr="00350A26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50A26" w:rsidRPr="00350A26">
        <w:rPr>
          <w:rFonts w:ascii="Times New Roman" w:hAnsi="Times New Roman" w:cs="Times New Roman"/>
        </w:rPr>
        <w:t>. SILVA CIS, D`</w:t>
      </w:r>
      <w:proofErr w:type="spellStart"/>
      <w:r w:rsidR="00350A26" w:rsidRPr="00350A26">
        <w:rPr>
          <w:rFonts w:ascii="Times New Roman" w:hAnsi="Times New Roman" w:cs="Times New Roman"/>
        </w:rPr>
        <w:t>Ippolito</w:t>
      </w:r>
      <w:proofErr w:type="spellEnd"/>
      <w:r w:rsidR="00350A26" w:rsidRPr="00350A26">
        <w:rPr>
          <w:rFonts w:ascii="Times New Roman" w:hAnsi="Times New Roman" w:cs="Times New Roman"/>
        </w:rPr>
        <w:t xml:space="preserve"> G, Rocha AJ. Doença degenerativa da coluna vertebral. In: </w:t>
      </w:r>
      <w:proofErr w:type="spellStart"/>
      <w:r w:rsidR="00350A26" w:rsidRPr="00350A26">
        <w:rPr>
          <w:rFonts w:ascii="Times New Roman" w:hAnsi="Times New Roman" w:cs="Times New Roman"/>
        </w:rPr>
        <w:t>Fernades</w:t>
      </w:r>
      <w:proofErr w:type="spellEnd"/>
      <w:r w:rsidR="00350A26" w:rsidRPr="00350A26">
        <w:rPr>
          <w:rFonts w:ascii="Times New Roman" w:hAnsi="Times New Roman" w:cs="Times New Roman"/>
        </w:rPr>
        <w:t xml:space="preserve"> JL. Coluna vertebral. Rio de Janeiro: </w:t>
      </w:r>
      <w:proofErr w:type="spellStart"/>
      <w:r w:rsidR="00350A26" w:rsidRPr="00350A26">
        <w:rPr>
          <w:rFonts w:ascii="Times New Roman" w:hAnsi="Times New Roman" w:cs="Times New Roman"/>
        </w:rPr>
        <w:t>Elsevier</w:t>
      </w:r>
      <w:proofErr w:type="spellEnd"/>
      <w:r w:rsidR="00350A26" w:rsidRPr="00350A26">
        <w:rPr>
          <w:rFonts w:ascii="Times New Roman" w:hAnsi="Times New Roman" w:cs="Times New Roman"/>
        </w:rPr>
        <w:t>; 2011. p.153-98.</w:t>
      </w:r>
    </w:p>
    <w:p w14:paraId="2F3BD50C" w14:textId="77777777" w:rsidR="00350A26" w:rsidRPr="00350A26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</w:rPr>
      </w:pPr>
    </w:p>
    <w:p w14:paraId="2568FF2F" w14:textId="622AE298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</w:t>
      </w:r>
      <w:r w:rsidR="00350A26" w:rsidRPr="004113C1">
        <w:rPr>
          <w:rFonts w:ascii="Times New Roman" w:hAnsi="Times New Roman" w:cs="Times New Roman"/>
          <w:lang w:val="en-US"/>
        </w:rPr>
        <w:t xml:space="preserve">. KALICHMAN, L. et al. </w:t>
      </w:r>
      <w:r w:rsidR="00350A26" w:rsidRPr="00785DAC">
        <w:rPr>
          <w:rFonts w:ascii="Times New Roman" w:hAnsi="Times New Roman" w:cs="Times New Roman"/>
          <w:lang w:val="en-US"/>
        </w:rPr>
        <w:t xml:space="preserve">Facet orientation and tropism associations with facet joint osteoarthritis and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degeneratives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>. Spine. 2009 34, 16, 579–585.</w:t>
      </w:r>
    </w:p>
    <w:p w14:paraId="48126F09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063A989F" w14:textId="209084E4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</w:t>
      </w:r>
      <w:r w:rsidR="00350A26" w:rsidRPr="00785DAC">
        <w:rPr>
          <w:rFonts w:ascii="Times New Roman" w:hAnsi="Times New Roman" w:cs="Times New Roman"/>
          <w:lang w:val="en-US"/>
        </w:rPr>
        <w:t xml:space="preserve">. KALICHMAN, L. et al. Association between age, sex, BMI and CT-evaluated spinal degeneration features. J Back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Musculoskelet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Rehabil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>. 2009; 22: 189-95.</w:t>
      </w:r>
    </w:p>
    <w:p w14:paraId="10FDB1E7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6F9EAFD9" w14:textId="338817C3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</w:t>
      </w:r>
      <w:r w:rsidR="00350A26" w:rsidRPr="00785DAC">
        <w:rPr>
          <w:rFonts w:ascii="Times New Roman" w:hAnsi="Times New Roman" w:cs="Times New Roman"/>
          <w:lang w:val="en-US"/>
        </w:rPr>
        <w:t xml:space="preserve">. TISOT, R.A. et al, Facet joint degeneration in patients with lumbar disc herniation and probable determining factors,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Coluna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Columna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>, v. 19, n. 4, p. 262–265, 2020.</w:t>
      </w:r>
    </w:p>
    <w:p w14:paraId="35CD1C3B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18C0DBC7" w14:textId="4D94D90A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</w:t>
      </w:r>
      <w:r w:rsidR="00350A26" w:rsidRPr="00785DAC">
        <w:rPr>
          <w:rFonts w:ascii="Times New Roman" w:hAnsi="Times New Roman" w:cs="Times New Roman"/>
          <w:lang w:val="en-US"/>
        </w:rPr>
        <w:t xml:space="preserve">. LIU, H. X. et al, Asymmetric Facet Joint Osteoarthritis and Its Relationships to Facet Orientation, Facet Tropism, and Ligamentum Flavum Thickening.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Clin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 xml:space="preserve"> Spine Surg. 2016 Nov</w:t>
      </w:r>
      <w:proofErr w:type="gramStart"/>
      <w:r w:rsidR="00350A26" w:rsidRPr="00785DAC">
        <w:rPr>
          <w:rFonts w:ascii="Times New Roman" w:hAnsi="Times New Roman" w:cs="Times New Roman"/>
          <w:lang w:val="en-US"/>
        </w:rPr>
        <w:t>;29</w:t>
      </w:r>
      <w:proofErr w:type="gramEnd"/>
      <w:r w:rsidR="00350A26" w:rsidRPr="00785DAC">
        <w:rPr>
          <w:rFonts w:ascii="Times New Roman" w:hAnsi="Times New Roman" w:cs="Times New Roman"/>
          <w:lang w:val="en-US"/>
        </w:rPr>
        <w:t xml:space="preserve">(9):394-398. </w:t>
      </w:r>
    </w:p>
    <w:p w14:paraId="39BC1AB0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0058B107" w14:textId="48C3856B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27</w:t>
      </w:r>
      <w:r w:rsidR="00350A26" w:rsidRPr="00785DAC">
        <w:rPr>
          <w:rFonts w:ascii="Times New Roman" w:hAnsi="Times New Roman" w:cs="Times New Roman"/>
          <w:lang w:val="en-US"/>
        </w:rPr>
        <w:t xml:space="preserve">. FUJIWARA, A. et al. Orientation and osteoarthritis of the lumbar facet joint.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Clin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Orthop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Relat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 xml:space="preserve"> Res. 2001; 385: 88-94.</w:t>
      </w:r>
    </w:p>
    <w:p w14:paraId="658BF9E9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45FF4B78" w14:textId="736264BC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</w:t>
      </w:r>
      <w:r w:rsidR="00350A26" w:rsidRPr="00785DAC">
        <w:rPr>
          <w:rFonts w:ascii="Times New Roman" w:hAnsi="Times New Roman" w:cs="Times New Roman"/>
          <w:lang w:val="en-US"/>
        </w:rPr>
        <w:t xml:space="preserve">. KALICHMAN, L. et al. Facet orientation and tropism associations with facet joint osteoarthritis and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degeneratives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>. Spine. 2009 34, 16, 579–585.</w:t>
      </w:r>
    </w:p>
    <w:p w14:paraId="6DFF0B10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6C586829" w14:textId="6D4A04E6" w:rsidR="00350A26" w:rsidRPr="00785DAC" w:rsidRDefault="004113C1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29</w:t>
      </w:r>
      <w:r w:rsidR="00350A26" w:rsidRPr="00785DAC">
        <w:rPr>
          <w:rFonts w:ascii="Times New Roman" w:hAnsi="Times New Roman" w:cs="Times New Roman"/>
          <w:lang w:val="en-US"/>
        </w:rPr>
        <w:t xml:space="preserve">. GROGAN, J. et al. Lumbar facet joint tropism does not accelerate degeneration of the facet joints. AJNR Am J </w:t>
      </w:r>
      <w:proofErr w:type="spellStart"/>
      <w:r w:rsidR="00350A26" w:rsidRPr="00785DAC">
        <w:rPr>
          <w:rFonts w:ascii="Times New Roman" w:hAnsi="Times New Roman" w:cs="Times New Roman"/>
          <w:lang w:val="en-US"/>
        </w:rPr>
        <w:t>Neuroradiol</w:t>
      </w:r>
      <w:proofErr w:type="spellEnd"/>
      <w:r w:rsidR="00350A26" w:rsidRPr="00785DAC">
        <w:rPr>
          <w:rFonts w:ascii="Times New Roman" w:hAnsi="Times New Roman" w:cs="Times New Roman"/>
          <w:lang w:val="en-US"/>
        </w:rPr>
        <w:t>. 1997; 18: 1325–9.</w:t>
      </w:r>
    </w:p>
    <w:p w14:paraId="16A0D6C5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4319C160" w14:textId="7759E0D7" w:rsidR="00D90777" w:rsidRDefault="004113C1" w:rsidP="00D90777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30</w:t>
      </w:r>
      <w:r w:rsidR="00350A26" w:rsidRPr="00785DAC">
        <w:rPr>
          <w:rFonts w:ascii="Times New Roman" w:hAnsi="Times New Roman" w:cs="Times New Roman"/>
          <w:lang w:val="en-US"/>
        </w:rPr>
        <w:t>. WEINBERG, D. S. et al, Increased and decreased pelvic incidence, sagittal facet joint orientations are associated with lumbar spine osteoarthritis in a large cadaveric collection, 2017.</w:t>
      </w:r>
    </w:p>
    <w:p w14:paraId="322BC1D3" w14:textId="77777777" w:rsidR="00D90777" w:rsidRDefault="00D90777" w:rsidP="00D90777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0125B76D" w14:textId="38FC2959" w:rsidR="00D90777" w:rsidRPr="00785DAC" w:rsidRDefault="004113C1" w:rsidP="00D90777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31</w:t>
      </w:r>
      <w:r w:rsidR="00D90777">
        <w:rPr>
          <w:rFonts w:ascii="Times New Roman" w:hAnsi="Times New Roman" w:cs="Times New Roman"/>
          <w:lang w:val="en-US"/>
        </w:rPr>
        <w:t>. KARACAN, I.</w:t>
      </w:r>
      <w:r w:rsidR="00D90777" w:rsidRPr="00D90777">
        <w:rPr>
          <w:rFonts w:ascii="Times New Roman" w:hAnsi="Times New Roman" w:cs="Times New Roman"/>
          <w:lang w:val="en-US"/>
        </w:rPr>
        <w:t xml:space="preserve"> Aydin T, </w:t>
      </w:r>
      <w:proofErr w:type="spellStart"/>
      <w:r w:rsidR="00D90777" w:rsidRPr="00D90777">
        <w:rPr>
          <w:rFonts w:ascii="Times New Roman" w:hAnsi="Times New Roman" w:cs="Times New Roman"/>
          <w:lang w:val="en-US"/>
        </w:rPr>
        <w:t>Sahin</w:t>
      </w:r>
      <w:proofErr w:type="spellEnd"/>
      <w:r w:rsidR="00D90777" w:rsidRPr="00D90777">
        <w:rPr>
          <w:rFonts w:ascii="Times New Roman" w:hAnsi="Times New Roman" w:cs="Times New Roman"/>
          <w:lang w:val="en-US"/>
        </w:rPr>
        <w:t xml:space="preserve"> Z, </w:t>
      </w:r>
      <w:proofErr w:type="spellStart"/>
      <w:r w:rsidR="00D90777" w:rsidRPr="00D90777">
        <w:rPr>
          <w:rFonts w:ascii="Times New Roman" w:hAnsi="Times New Roman" w:cs="Times New Roman"/>
          <w:lang w:val="en-US"/>
        </w:rPr>
        <w:t>Cidem</w:t>
      </w:r>
      <w:proofErr w:type="spellEnd"/>
      <w:r w:rsidR="00D90777" w:rsidRPr="00D90777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="00D90777" w:rsidRPr="00D90777">
        <w:rPr>
          <w:rFonts w:ascii="Times New Roman" w:hAnsi="Times New Roman" w:cs="Times New Roman"/>
          <w:lang w:val="en-US"/>
        </w:rPr>
        <w:t>Koyuncu</w:t>
      </w:r>
      <w:proofErr w:type="spellEnd"/>
      <w:r w:rsidR="00D90777" w:rsidRPr="00D90777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="00D90777" w:rsidRPr="00D90777">
        <w:rPr>
          <w:rFonts w:ascii="Times New Roman" w:hAnsi="Times New Roman" w:cs="Times New Roman"/>
          <w:lang w:val="en-US"/>
        </w:rPr>
        <w:t>Aktas</w:t>
      </w:r>
      <w:proofErr w:type="spellEnd"/>
      <w:r w:rsidR="00D90777" w:rsidRPr="00D90777">
        <w:rPr>
          <w:rFonts w:ascii="Times New Roman" w:hAnsi="Times New Roman" w:cs="Times New Roman"/>
          <w:lang w:val="en-US"/>
        </w:rPr>
        <w:t xml:space="preserve"> I, et al. Facet angles in lumbar</w:t>
      </w:r>
      <w:r w:rsidR="00D90777">
        <w:rPr>
          <w:rFonts w:ascii="Times New Roman" w:hAnsi="Times New Roman" w:cs="Times New Roman"/>
          <w:lang w:val="en-US"/>
        </w:rPr>
        <w:t xml:space="preserve"> </w:t>
      </w:r>
      <w:r w:rsidR="00D90777" w:rsidRPr="00D90777">
        <w:rPr>
          <w:rFonts w:ascii="Times New Roman" w:hAnsi="Times New Roman" w:cs="Times New Roman"/>
          <w:lang w:val="en-US"/>
        </w:rPr>
        <w:t>disc herniation: their relation</w:t>
      </w:r>
      <w:r w:rsidR="00D90777">
        <w:rPr>
          <w:rFonts w:ascii="Times New Roman" w:hAnsi="Times New Roman" w:cs="Times New Roman"/>
          <w:lang w:val="en-US"/>
        </w:rPr>
        <w:t xml:space="preserve"> </w:t>
      </w:r>
      <w:r w:rsidR="00D90777" w:rsidRPr="00D90777">
        <w:rPr>
          <w:rFonts w:ascii="Times New Roman" w:hAnsi="Times New Roman" w:cs="Times New Roman"/>
          <w:lang w:val="en-US"/>
        </w:rPr>
        <w:t>to anthropometric features. Spine. 2004</w:t>
      </w:r>
      <w:proofErr w:type="gramStart"/>
      <w:r w:rsidR="00D90777" w:rsidRPr="00D90777">
        <w:rPr>
          <w:rFonts w:ascii="Times New Roman" w:hAnsi="Times New Roman" w:cs="Times New Roman"/>
          <w:lang w:val="en-US"/>
        </w:rPr>
        <w:t>;29</w:t>
      </w:r>
      <w:proofErr w:type="gramEnd"/>
      <w:r w:rsidR="00D90777" w:rsidRPr="00D90777">
        <w:rPr>
          <w:rFonts w:ascii="Times New Roman" w:hAnsi="Times New Roman" w:cs="Times New Roman"/>
          <w:lang w:val="en-US"/>
        </w:rPr>
        <w:t>(10):1132-6.</w:t>
      </w:r>
    </w:p>
    <w:p w14:paraId="6DECC6F4" w14:textId="77777777" w:rsidR="00350A26" w:rsidRPr="00785DAC" w:rsidRDefault="00350A26" w:rsidP="00350A26">
      <w:pPr>
        <w:pStyle w:val="Padro"/>
        <w:spacing w:before="0" w:line="240" w:lineRule="auto"/>
        <w:rPr>
          <w:rFonts w:ascii="Times New Roman" w:hAnsi="Times New Roman" w:cs="Times New Roman"/>
          <w:lang w:val="en-US"/>
        </w:rPr>
      </w:pPr>
    </w:p>
    <w:p w14:paraId="1F07D40E" w14:textId="564B66E8" w:rsidR="00627FAD" w:rsidRDefault="004113C1" w:rsidP="00D907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D90777">
        <w:rPr>
          <w:rFonts w:ascii="Times New Roman" w:hAnsi="Times New Roman" w:cs="Times New Roman"/>
          <w:sz w:val="24"/>
          <w:szCs w:val="24"/>
          <w:lang w:val="en-US"/>
        </w:rPr>
        <w:t xml:space="preserve">. PFIRRMANN CW, </w:t>
      </w:r>
      <w:proofErr w:type="spellStart"/>
      <w:r w:rsidR="00D90777">
        <w:rPr>
          <w:rFonts w:ascii="Times New Roman" w:hAnsi="Times New Roman" w:cs="Times New Roman"/>
          <w:sz w:val="24"/>
          <w:szCs w:val="24"/>
          <w:lang w:val="en-US"/>
        </w:rPr>
        <w:t>Metzdorf</w:t>
      </w:r>
      <w:proofErr w:type="spellEnd"/>
      <w:r w:rsidR="00D90777">
        <w:rPr>
          <w:rFonts w:ascii="Times New Roman" w:hAnsi="Times New Roman" w:cs="Times New Roman"/>
          <w:sz w:val="24"/>
          <w:szCs w:val="24"/>
          <w:lang w:val="en-US"/>
        </w:rPr>
        <w:t xml:space="preserve"> A, Zanetti M, </w:t>
      </w:r>
      <w:proofErr w:type="spellStart"/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Hodle</w:t>
      </w:r>
      <w:r w:rsidR="00D9077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90777">
        <w:rPr>
          <w:rFonts w:ascii="Times New Roman" w:hAnsi="Times New Roman" w:cs="Times New Roman"/>
          <w:sz w:val="24"/>
          <w:szCs w:val="24"/>
          <w:lang w:val="en-US"/>
        </w:rPr>
        <w:t xml:space="preserve"> J, Boos N. Magnetic resonance </w:t>
      </w:r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classification of lumbar intervertebral</w:t>
      </w:r>
      <w:r w:rsidR="00D90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disc degeneration. Spine (</w:t>
      </w:r>
      <w:proofErr w:type="spellStart"/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Phila</w:t>
      </w:r>
      <w:proofErr w:type="spellEnd"/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="00D90777">
        <w:rPr>
          <w:rFonts w:ascii="Times New Roman" w:hAnsi="Times New Roman" w:cs="Times New Roman"/>
          <w:sz w:val="24"/>
          <w:szCs w:val="24"/>
          <w:lang w:val="en-US"/>
        </w:rPr>
        <w:t xml:space="preserve"> 1976). </w:t>
      </w:r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2001</w:t>
      </w:r>
      <w:proofErr w:type="gramStart"/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;26</w:t>
      </w:r>
      <w:proofErr w:type="gramEnd"/>
      <w:r w:rsidR="00D90777" w:rsidRPr="00D90777">
        <w:rPr>
          <w:rFonts w:ascii="Times New Roman" w:hAnsi="Times New Roman" w:cs="Times New Roman"/>
          <w:sz w:val="24"/>
          <w:szCs w:val="24"/>
          <w:lang w:val="en-US"/>
        </w:rPr>
        <w:t>(17):1873-8.</w:t>
      </w:r>
    </w:p>
    <w:p w14:paraId="0682C091" w14:textId="07F8D324" w:rsidR="00094314" w:rsidRPr="00785DAC" w:rsidRDefault="00094314" w:rsidP="000943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4314" w:rsidRPr="00785DAC" w:rsidSect="003040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7401E"/>
    <w:multiLevelType w:val="multilevel"/>
    <w:tmpl w:val="1D386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F5"/>
    <w:rsid w:val="00007129"/>
    <w:rsid w:val="00094314"/>
    <w:rsid w:val="000A49CB"/>
    <w:rsid w:val="00100CC0"/>
    <w:rsid w:val="00113597"/>
    <w:rsid w:val="00122D76"/>
    <w:rsid w:val="001242F2"/>
    <w:rsid w:val="00151F0A"/>
    <w:rsid w:val="001A7D25"/>
    <w:rsid w:val="001B04C1"/>
    <w:rsid w:val="001D3022"/>
    <w:rsid w:val="001E014B"/>
    <w:rsid w:val="001E7883"/>
    <w:rsid w:val="00207057"/>
    <w:rsid w:val="00235315"/>
    <w:rsid w:val="0026108B"/>
    <w:rsid w:val="00264F0B"/>
    <w:rsid w:val="00266BCB"/>
    <w:rsid w:val="002C4DE9"/>
    <w:rsid w:val="0030400E"/>
    <w:rsid w:val="00320D5E"/>
    <w:rsid w:val="003501A8"/>
    <w:rsid w:val="00350A26"/>
    <w:rsid w:val="003577BF"/>
    <w:rsid w:val="00373331"/>
    <w:rsid w:val="00386914"/>
    <w:rsid w:val="003B630F"/>
    <w:rsid w:val="003F0986"/>
    <w:rsid w:val="003F1A8F"/>
    <w:rsid w:val="004113C1"/>
    <w:rsid w:val="0042575B"/>
    <w:rsid w:val="00427531"/>
    <w:rsid w:val="004332D4"/>
    <w:rsid w:val="004734B5"/>
    <w:rsid w:val="004A4FF1"/>
    <w:rsid w:val="004B7FD3"/>
    <w:rsid w:val="004C6CFE"/>
    <w:rsid w:val="004F0823"/>
    <w:rsid w:val="004F6C6A"/>
    <w:rsid w:val="00525363"/>
    <w:rsid w:val="00527CAB"/>
    <w:rsid w:val="00541F2D"/>
    <w:rsid w:val="00574F73"/>
    <w:rsid w:val="005926CC"/>
    <w:rsid w:val="005929F7"/>
    <w:rsid w:val="005A6C5B"/>
    <w:rsid w:val="005D534E"/>
    <w:rsid w:val="006015FB"/>
    <w:rsid w:val="00601966"/>
    <w:rsid w:val="00627FAD"/>
    <w:rsid w:val="00651B42"/>
    <w:rsid w:val="00680766"/>
    <w:rsid w:val="006A336E"/>
    <w:rsid w:val="006A70AD"/>
    <w:rsid w:val="006B72EB"/>
    <w:rsid w:val="006E46B6"/>
    <w:rsid w:val="00704BA6"/>
    <w:rsid w:val="00731688"/>
    <w:rsid w:val="00734764"/>
    <w:rsid w:val="0078574E"/>
    <w:rsid w:val="00785DAC"/>
    <w:rsid w:val="007C169A"/>
    <w:rsid w:val="007D0A5C"/>
    <w:rsid w:val="00820325"/>
    <w:rsid w:val="00820910"/>
    <w:rsid w:val="00837C9A"/>
    <w:rsid w:val="00853B50"/>
    <w:rsid w:val="00871C28"/>
    <w:rsid w:val="008818F3"/>
    <w:rsid w:val="008F1F7A"/>
    <w:rsid w:val="008F66D8"/>
    <w:rsid w:val="009021F4"/>
    <w:rsid w:val="009302E9"/>
    <w:rsid w:val="009375E1"/>
    <w:rsid w:val="009534C4"/>
    <w:rsid w:val="00953D14"/>
    <w:rsid w:val="00983B1A"/>
    <w:rsid w:val="009843CC"/>
    <w:rsid w:val="009A79F4"/>
    <w:rsid w:val="009B3062"/>
    <w:rsid w:val="009D2837"/>
    <w:rsid w:val="009F4132"/>
    <w:rsid w:val="009F6596"/>
    <w:rsid w:val="00A5006B"/>
    <w:rsid w:val="00AD03CF"/>
    <w:rsid w:val="00B547E2"/>
    <w:rsid w:val="00B7764A"/>
    <w:rsid w:val="00B77939"/>
    <w:rsid w:val="00BA596F"/>
    <w:rsid w:val="00BD220F"/>
    <w:rsid w:val="00BE6039"/>
    <w:rsid w:val="00C23143"/>
    <w:rsid w:val="00C26722"/>
    <w:rsid w:val="00C32723"/>
    <w:rsid w:val="00C35DED"/>
    <w:rsid w:val="00C473A2"/>
    <w:rsid w:val="00C5550B"/>
    <w:rsid w:val="00C90ED7"/>
    <w:rsid w:val="00C92134"/>
    <w:rsid w:val="00CD3D23"/>
    <w:rsid w:val="00CD52F5"/>
    <w:rsid w:val="00D376A3"/>
    <w:rsid w:val="00D43EE1"/>
    <w:rsid w:val="00D81CA9"/>
    <w:rsid w:val="00D90777"/>
    <w:rsid w:val="00DB4024"/>
    <w:rsid w:val="00DE3A2F"/>
    <w:rsid w:val="00DE7E5B"/>
    <w:rsid w:val="00E1157F"/>
    <w:rsid w:val="00E15D14"/>
    <w:rsid w:val="00E402F3"/>
    <w:rsid w:val="00E525DC"/>
    <w:rsid w:val="00E61137"/>
    <w:rsid w:val="00E729CB"/>
    <w:rsid w:val="00E7788C"/>
    <w:rsid w:val="00EC1983"/>
    <w:rsid w:val="00EC3437"/>
    <w:rsid w:val="00ED36EE"/>
    <w:rsid w:val="00F56C3B"/>
    <w:rsid w:val="00FC6EB3"/>
    <w:rsid w:val="00FE08D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1B1A"/>
  <w15:chartTrackingRefBased/>
  <w15:docId w15:val="{0529451D-5EDD-4341-B712-0A2CCF71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F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2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D52F5"/>
  </w:style>
  <w:style w:type="paragraph" w:customStyle="1" w:styleId="Padro">
    <w:name w:val="Padrão"/>
    <w:rsid w:val="00627F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ontepargpadro"/>
    <w:rsid w:val="00350A26"/>
  </w:style>
  <w:style w:type="paragraph" w:customStyle="1" w:styleId="paragraph">
    <w:name w:val="paragraph"/>
    <w:basedOn w:val="Normal"/>
    <w:rsid w:val="0035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2">
    <w:name w:val="Plain Table 2"/>
    <w:basedOn w:val="Tabelanormal"/>
    <w:uiPriority w:val="42"/>
    <w:rsid w:val="005D53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EC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lumbar-spinal-stenosis-pathophysiology-clinical-features-and-diagnosis/abstract/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ptodate.com/contents/lumbar-spinal-stenosis-pathophysiology-clinical-features-and-diagnosis/abstract/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todate.com/contents/lumbar-spinal-stenosis-pathophysiology-clinical-features-and-diagnosis/abstract/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AEDA-23A7-4261-89EE-24BEDBBB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3400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Matheus Sallet</cp:lastModifiedBy>
  <cp:revision>7</cp:revision>
  <dcterms:created xsi:type="dcterms:W3CDTF">2022-02-13T17:36:00Z</dcterms:created>
  <dcterms:modified xsi:type="dcterms:W3CDTF">2022-02-15T19:45:00Z</dcterms:modified>
</cp:coreProperties>
</file>