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F2FA" w14:textId="15B933F4" w:rsidR="00CA0904" w:rsidRDefault="00CA0904" w:rsidP="00CA0904">
      <w:pPr>
        <w:spacing w:after="0" w:line="196" w:lineRule="atLeast"/>
        <w:jc w:val="center"/>
        <w:rPr>
          <w:rFonts w:ascii="Arial" w:eastAsia="Times New Roman" w:hAnsi="Arial" w:cs="Arial"/>
          <w:color w:val="A7A49E"/>
          <w:sz w:val="20"/>
          <w:szCs w:val="20"/>
          <w:lang w:eastAsia="pt-BR"/>
        </w:rPr>
      </w:pPr>
      <w:r w:rsidRPr="00CA0904">
        <w:rPr>
          <w:rFonts w:ascii="Arial" w:eastAsia="Times New Roman" w:hAnsi="Arial" w:cs="Arial"/>
          <w:b/>
          <w:bCs/>
          <w:color w:val="A7A49E"/>
          <w:sz w:val="20"/>
          <w:szCs w:val="20"/>
          <w:lang w:eastAsia="pt-BR"/>
        </w:rPr>
        <w:t>ORIGINAL ARTICLE</w:t>
      </w:r>
      <w:r w:rsidRPr="00CA0904">
        <w:rPr>
          <w:rFonts w:ascii="Arial" w:eastAsia="Times New Roman" w:hAnsi="Arial" w:cs="Arial"/>
          <w:color w:val="A7A49E"/>
          <w:sz w:val="20"/>
          <w:szCs w:val="20"/>
          <w:lang w:eastAsia="pt-BR"/>
        </w:rPr>
        <w:t> • Coluna/</w:t>
      </w:r>
      <w:proofErr w:type="spellStart"/>
      <w:r w:rsidRPr="00CA0904">
        <w:rPr>
          <w:rFonts w:ascii="Arial" w:eastAsia="Times New Roman" w:hAnsi="Arial" w:cs="Arial"/>
          <w:color w:val="A7A49E"/>
          <w:sz w:val="20"/>
          <w:szCs w:val="20"/>
          <w:lang w:eastAsia="pt-BR"/>
        </w:rPr>
        <w:t>Columna</w:t>
      </w:r>
      <w:proofErr w:type="spellEnd"/>
      <w:r w:rsidRPr="00CA0904">
        <w:rPr>
          <w:rFonts w:ascii="Arial" w:eastAsia="Times New Roman" w:hAnsi="Arial" w:cs="Arial"/>
          <w:color w:val="A7A49E"/>
          <w:sz w:val="20"/>
          <w:szCs w:val="20"/>
          <w:lang w:eastAsia="pt-BR"/>
        </w:rPr>
        <w:t xml:space="preserve"> 19 (4) • Oct-Dec 2020 • </w:t>
      </w:r>
      <w:hyperlink r:id="rId4" w:tgtFrame="_blank" w:history="1">
        <w:r w:rsidRPr="00CA0904">
          <w:rPr>
            <w:rFonts w:ascii="Arial" w:eastAsia="Times New Roman" w:hAnsi="Arial" w:cs="Arial"/>
            <w:color w:val="6789D3"/>
            <w:sz w:val="20"/>
            <w:szCs w:val="20"/>
            <w:u w:val="single"/>
            <w:lang w:eastAsia="pt-BR"/>
          </w:rPr>
          <w:t>https://doi.org/10.1590/S1808-185120201904232531</w:t>
        </w:r>
      </w:hyperlink>
      <w:r w:rsidRPr="00CA0904">
        <w:rPr>
          <w:rFonts w:ascii="Arial" w:eastAsia="Times New Roman" w:hAnsi="Arial" w:cs="Arial"/>
          <w:color w:val="A7A49E"/>
          <w:sz w:val="20"/>
          <w:szCs w:val="20"/>
          <w:lang w:eastAsia="pt-BR"/>
        </w:rPr>
        <w:t>   </w:t>
      </w:r>
    </w:p>
    <w:p w14:paraId="6BC61C84" w14:textId="77777777" w:rsidR="00CA0904" w:rsidRPr="00CA0904" w:rsidRDefault="00CA0904" w:rsidP="00CA0904">
      <w:pPr>
        <w:spacing w:after="0" w:line="196" w:lineRule="atLeast"/>
        <w:jc w:val="center"/>
        <w:rPr>
          <w:rFonts w:ascii="Arial" w:eastAsia="Times New Roman" w:hAnsi="Arial" w:cs="Arial"/>
          <w:color w:val="A7A49E"/>
          <w:sz w:val="20"/>
          <w:szCs w:val="20"/>
          <w:lang w:eastAsia="pt-BR"/>
        </w:rPr>
      </w:pPr>
    </w:p>
    <w:p w14:paraId="24AB3079" w14:textId="409F8B53" w:rsidR="00CA0904" w:rsidRDefault="00CA0904" w:rsidP="00CA090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314C"/>
          <w:spacing w:val="-6"/>
          <w:kern w:val="36"/>
          <w:sz w:val="32"/>
          <w:szCs w:val="32"/>
          <w:lang w:eastAsia="pt-BR"/>
        </w:rPr>
      </w:pPr>
      <w:r w:rsidRPr="00CA0904">
        <w:rPr>
          <w:rFonts w:ascii="Arial" w:eastAsia="Times New Roman" w:hAnsi="Arial" w:cs="Arial"/>
          <w:b/>
          <w:bCs/>
          <w:color w:val="00314C"/>
          <w:spacing w:val="-6"/>
          <w:kern w:val="36"/>
          <w:sz w:val="32"/>
          <w:szCs w:val="32"/>
          <w:lang w:eastAsia="pt-BR"/>
        </w:rPr>
        <w:t>CORREÇÃO DO PLANO SAGITAL DA COLUNA VERTEBRAL: APLICAÇÃO DE PARAFUSOS CONVERGENTES OU DIVERGENTES</w:t>
      </w:r>
    </w:p>
    <w:p w14:paraId="43B0BF40" w14:textId="77777777" w:rsidR="00CA0904" w:rsidRPr="00CA0904" w:rsidRDefault="00CA0904" w:rsidP="00CA090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314C"/>
          <w:spacing w:val="-6"/>
          <w:kern w:val="36"/>
          <w:sz w:val="32"/>
          <w:szCs w:val="32"/>
          <w:lang w:eastAsia="pt-BR"/>
        </w:rPr>
      </w:pPr>
    </w:p>
    <w:p w14:paraId="6DD82A41" w14:textId="665D15C0" w:rsidR="009F3063" w:rsidRDefault="009F3063" w:rsidP="00861F23">
      <w:pPr>
        <w:spacing w:before="375" w:after="180" w:line="240" w:lineRule="auto"/>
        <w:jc w:val="both"/>
        <w:outlineLvl w:val="0"/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</w:pPr>
      <w:bookmarkStart w:id="0" w:name="articleSection0"/>
      <w:bookmarkEnd w:id="0"/>
      <w:r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 xml:space="preserve">Enguer Beraldo, </w:t>
      </w:r>
      <w:r w:rsidR="00F07781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>Li</w:t>
      </w:r>
      <w:r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 xml:space="preserve">liane </w:t>
      </w:r>
      <w:r w:rsidR="00F07781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>F</w:t>
      </w:r>
      <w:r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>aria, Engue</w:t>
      </w:r>
      <w:r w:rsidR="00F07781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 xml:space="preserve">r </w:t>
      </w:r>
      <w:r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 xml:space="preserve">Jr, André de </w:t>
      </w:r>
      <w:proofErr w:type="spellStart"/>
      <w:r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>sá</w:t>
      </w:r>
      <w:proofErr w:type="spellEnd"/>
      <w:r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>,</w:t>
      </w:r>
      <w:r w:rsidR="00861F23" w:rsidRPr="005E2589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 xml:space="preserve"> </w:t>
      </w:r>
      <w:proofErr w:type="spellStart"/>
      <w:r w:rsidR="00F07781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>Vi</w:t>
      </w:r>
      <w:r w:rsidRPr="00861F23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>ictor</w:t>
      </w:r>
      <w:proofErr w:type="spellEnd"/>
      <w:r w:rsidRPr="00861F23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 xml:space="preserve"> </w:t>
      </w:r>
      <w:r w:rsidR="00F07781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>M</w:t>
      </w:r>
      <w:r w:rsidRPr="00861F23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>atos</w:t>
      </w:r>
      <w:r w:rsidR="00861F23" w:rsidRPr="00861F23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 xml:space="preserve">, </w:t>
      </w:r>
      <w:r w:rsidR="00F07781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>J</w:t>
      </w:r>
      <w:r w:rsidRPr="00861F23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 xml:space="preserve">uliana </w:t>
      </w:r>
      <w:r w:rsidR="00F07781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>C</w:t>
      </w:r>
      <w:r w:rsidRPr="00861F23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>amarinha</w:t>
      </w:r>
      <w:r w:rsidR="00861F23" w:rsidRPr="00861F23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 xml:space="preserve">, </w:t>
      </w:r>
      <w:r w:rsidR="00861F23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>Gabriel Matos</w:t>
      </w:r>
      <w:r w:rsidR="005E2589"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>.</w:t>
      </w:r>
    </w:p>
    <w:p w14:paraId="06431F70" w14:textId="49160C06" w:rsidR="00CA0904" w:rsidRPr="00CA0904" w:rsidRDefault="00CA0904" w:rsidP="00861F23">
      <w:pPr>
        <w:spacing w:before="375" w:after="180" w:line="240" w:lineRule="auto"/>
        <w:jc w:val="both"/>
        <w:outlineLvl w:val="0"/>
        <w:rPr>
          <w:rFonts w:ascii="Arial" w:eastAsia="Times New Roman" w:hAnsi="Arial" w:cs="Arial"/>
          <w:b/>
          <w:bCs/>
          <w:color w:val="00314C"/>
          <w:kern w:val="36"/>
          <w:sz w:val="24"/>
          <w:szCs w:val="24"/>
          <w:lang w:eastAsia="pt-BR"/>
        </w:rPr>
      </w:pPr>
      <w:r w:rsidRPr="00CA0904">
        <w:rPr>
          <w:rFonts w:ascii="Arial" w:eastAsia="Times New Roman" w:hAnsi="Arial" w:cs="Arial"/>
          <w:b/>
          <w:bCs/>
          <w:color w:val="00314C"/>
          <w:kern w:val="36"/>
          <w:sz w:val="24"/>
          <w:szCs w:val="24"/>
          <w:lang w:eastAsia="pt-BR"/>
        </w:rPr>
        <w:t>RESUMO</w:t>
      </w:r>
    </w:p>
    <w:p w14:paraId="5819CD53" w14:textId="77777777" w:rsidR="00CA0904" w:rsidRPr="00CA0904" w:rsidRDefault="00CA0904" w:rsidP="00861F2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314C"/>
          <w:sz w:val="25"/>
          <w:szCs w:val="25"/>
          <w:lang w:eastAsia="pt-BR"/>
        </w:rPr>
      </w:pPr>
      <w:r w:rsidRPr="00CA0904">
        <w:rPr>
          <w:rFonts w:ascii="Arial" w:eastAsia="Times New Roman" w:hAnsi="Arial" w:cs="Arial"/>
          <w:b/>
          <w:bCs/>
          <w:color w:val="00314C"/>
          <w:sz w:val="25"/>
          <w:szCs w:val="25"/>
          <w:lang w:eastAsia="pt-BR"/>
        </w:rPr>
        <w:t>Objetivo</w:t>
      </w:r>
    </w:p>
    <w:p w14:paraId="70E6C77C" w14:textId="77777777" w:rsidR="00CA0904" w:rsidRPr="00CA0904" w:rsidRDefault="00CA0904" w:rsidP="00861F23">
      <w:pPr>
        <w:spacing w:after="225" w:line="240" w:lineRule="auto"/>
        <w:jc w:val="both"/>
        <w:rPr>
          <w:rFonts w:ascii="Arial" w:eastAsia="Times New Roman" w:hAnsi="Arial" w:cs="Arial"/>
          <w:color w:val="403D39"/>
          <w:sz w:val="21"/>
          <w:szCs w:val="21"/>
          <w:lang w:eastAsia="pt-BR"/>
        </w:rPr>
      </w:pPr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 xml:space="preserve">Apresentar um novo princípio para correção do plano sagital da coluna vertebral, posicionando os parafusos pediculares </w:t>
      </w:r>
      <w:proofErr w:type="spellStart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>monoaxiais</w:t>
      </w:r>
      <w:proofErr w:type="spellEnd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 xml:space="preserve"> nesse plano de forma convergente ou divergente, associados à compressão ou distração, para proporcionar força em alavanca </w:t>
      </w:r>
      <w:proofErr w:type="spellStart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>lordotizante</w:t>
      </w:r>
      <w:proofErr w:type="spellEnd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 xml:space="preserve"> ou </w:t>
      </w:r>
      <w:proofErr w:type="spellStart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>cifotizante</w:t>
      </w:r>
      <w:proofErr w:type="spellEnd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>.</w:t>
      </w:r>
    </w:p>
    <w:p w14:paraId="607FD42F" w14:textId="77777777" w:rsidR="00CA0904" w:rsidRPr="00CA0904" w:rsidRDefault="00CA0904" w:rsidP="00861F2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314C"/>
          <w:sz w:val="25"/>
          <w:szCs w:val="25"/>
          <w:lang w:eastAsia="pt-BR"/>
        </w:rPr>
      </w:pPr>
      <w:r w:rsidRPr="00CA0904">
        <w:rPr>
          <w:rFonts w:ascii="Arial" w:eastAsia="Times New Roman" w:hAnsi="Arial" w:cs="Arial"/>
          <w:b/>
          <w:bCs/>
          <w:color w:val="00314C"/>
          <w:sz w:val="25"/>
          <w:szCs w:val="25"/>
          <w:lang w:eastAsia="pt-BR"/>
        </w:rPr>
        <w:t>Métodos</w:t>
      </w:r>
    </w:p>
    <w:p w14:paraId="22FBFDE5" w14:textId="77777777" w:rsidR="00CA0904" w:rsidRPr="00CA0904" w:rsidRDefault="00CA0904" w:rsidP="00861F23">
      <w:pPr>
        <w:spacing w:after="225" w:line="240" w:lineRule="auto"/>
        <w:jc w:val="both"/>
        <w:rPr>
          <w:rFonts w:ascii="Arial" w:eastAsia="Times New Roman" w:hAnsi="Arial" w:cs="Arial"/>
          <w:color w:val="403D39"/>
          <w:sz w:val="21"/>
          <w:szCs w:val="21"/>
          <w:lang w:eastAsia="pt-BR"/>
        </w:rPr>
      </w:pPr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 xml:space="preserve">Realizou-se um estudo de mecânica estatística de 28 fixações em segmentos de coluna sintética. Em quinze peças, foram aplicados parafusos pediculares </w:t>
      </w:r>
      <w:proofErr w:type="spellStart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>monoaxiais</w:t>
      </w:r>
      <w:proofErr w:type="spellEnd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 xml:space="preserve"> nos extremos dos segmentos abordados com posicionamento no sentido convergente à fixação. Foram agregados às hastes retas e submetidos à força de compressão. Em outros treze segmentos, a fixação foi feita com parafusos pediculares </w:t>
      </w:r>
      <w:proofErr w:type="spellStart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>monoaxiais</w:t>
      </w:r>
      <w:proofErr w:type="spellEnd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>, no sentido divergente ao centro da fixação, integrados às hastes retas e submetidos à força de distração.</w:t>
      </w:r>
    </w:p>
    <w:p w14:paraId="38480678" w14:textId="77777777" w:rsidR="00CA0904" w:rsidRPr="00CA0904" w:rsidRDefault="00CA0904" w:rsidP="00861F2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314C"/>
          <w:sz w:val="25"/>
          <w:szCs w:val="25"/>
          <w:lang w:eastAsia="pt-BR"/>
        </w:rPr>
      </w:pPr>
      <w:r w:rsidRPr="00CA0904">
        <w:rPr>
          <w:rFonts w:ascii="Arial" w:eastAsia="Times New Roman" w:hAnsi="Arial" w:cs="Arial"/>
          <w:b/>
          <w:bCs/>
          <w:color w:val="00314C"/>
          <w:sz w:val="25"/>
          <w:szCs w:val="25"/>
          <w:lang w:eastAsia="pt-BR"/>
        </w:rPr>
        <w:t>Resultados</w:t>
      </w:r>
    </w:p>
    <w:p w14:paraId="3E2CFFFD" w14:textId="77777777" w:rsidR="00CA0904" w:rsidRPr="00CA0904" w:rsidRDefault="00CA0904" w:rsidP="00861F23">
      <w:pPr>
        <w:spacing w:after="225" w:line="240" w:lineRule="auto"/>
        <w:jc w:val="both"/>
        <w:rPr>
          <w:rFonts w:ascii="Arial" w:eastAsia="Times New Roman" w:hAnsi="Arial" w:cs="Arial"/>
          <w:color w:val="403D39"/>
          <w:sz w:val="21"/>
          <w:szCs w:val="21"/>
          <w:lang w:eastAsia="pt-BR"/>
        </w:rPr>
      </w:pPr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 xml:space="preserve">Para criar cifose nos 15 segmentos sintéticos da coluna vertebral, a média do ângulo de Cobb na </w:t>
      </w:r>
      <w:proofErr w:type="spellStart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>pré-fixação</w:t>
      </w:r>
      <w:proofErr w:type="spellEnd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 xml:space="preserve"> foi de -0,7° e a média pós-fixação foi de +15°. Para cria lordose em 13 segmentos, a média do ângulo de Cobb na </w:t>
      </w:r>
      <w:proofErr w:type="spellStart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>pré-fixação</w:t>
      </w:r>
      <w:proofErr w:type="spellEnd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 xml:space="preserve"> foi de +1° e a média pós-fixação foi de +18°. A diferença foi confirmada por testes de mecânica estatística e considerada significativa. Contudo, não existe diferença relevante entre os ângulos médio para formação da lordose e da cifose.</w:t>
      </w:r>
    </w:p>
    <w:p w14:paraId="5F6550F2" w14:textId="77777777" w:rsidR="00CA0904" w:rsidRPr="00CA0904" w:rsidRDefault="00CA0904" w:rsidP="00861F2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314C"/>
          <w:sz w:val="25"/>
          <w:szCs w:val="25"/>
          <w:lang w:eastAsia="pt-BR"/>
        </w:rPr>
      </w:pPr>
      <w:r w:rsidRPr="00CA0904">
        <w:rPr>
          <w:rFonts w:ascii="Arial" w:eastAsia="Times New Roman" w:hAnsi="Arial" w:cs="Arial"/>
          <w:b/>
          <w:bCs/>
          <w:color w:val="00314C"/>
          <w:sz w:val="25"/>
          <w:szCs w:val="25"/>
          <w:lang w:eastAsia="pt-BR"/>
        </w:rPr>
        <w:t>Conclusões</w:t>
      </w:r>
    </w:p>
    <w:p w14:paraId="162EF676" w14:textId="77777777" w:rsidR="00861F23" w:rsidRDefault="00CA0904" w:rsidP="00861F23">
      <w:pPr>
        <w:spacing w:after="225" w:line="240" w:lineRule="auto"/>
        <w:jc w:val="both"/>
        <w:rPr>
          <w:rFonts w:ascii="Arial" w:eastAsia="Times New Roman" w:hAnsi="Arial" w:cs="Arial"/>
          <w:color w:val="403D39"/>
          <w:sz w:val="21"/>
          <w:szCs w:val="21"/>
          <w:lang w:eastAsia="pt-BR"/>
        </w:rPr>
      </w:pPr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 xml:space="preserve">Conclui-se que a correção do plano sagital da coluna aplicando o novo método de instrumentação é eficiente. Confirmou-se com teste de mecânica estatística que a diferença em graus de Cobb entre o período </w:t>
      </w:r>
      <w:proofErr w:type="spellStart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>pré</w:t>
      </w:r>
      <w:proofErr w:type="spellEnd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 xml:space="preserve"> e o pós-fixação dos segmentos de coluna sintética fixados foi considerada significativa, tanto na criação da cifose quanto da lordose. </w:t>
      </w:r>
    </w:p>
    <w:p w14:paraId="4CDF2B0E" w14:textId="080DD848" w:rsidR="00CA0904" w:rsidRPr="00CA0904" w:rsidRDefault="00CA0904" w:rsidP="00861F23">
      <w:pPr>
        <w:spacing w:after="225" w:line="240" w:lineRule="auto"/>
        <w:jc w:val="both"/>
        <w:rPr>
          <w:rFonts w:ascii="Arial" w:eastAsia="Times New Roman" w:hAnsi="Arial" w:cs="Arial"/>
          <w:color w:val="403D39"/>
          <w:sz w:val="21"/>
          <w:szCs w:val="21"/>
          <w:lang w:eastAsia="pt-BR"/>
        </w:rPr>
      </w:pPr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 xml:space="preserve">Nível de evidência II C; </w:t>
      </w:r>
      <w:proofErr w:type="gramStart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>Estudo</w:t>
      </w:r>
      <w:proofErr w:type="gramEnd"/>
      <w:r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 xml:space="preserve"> mecânico estatístico de segmentos de coluna sintética.</w:t>
      </w:r>
    </w:p>
    <w:p w14:paraId="28839B71" w14:textId="684CD38F" w:rsidR="00CA0904" w:rsidRPr="00CA0904" w:rsidRDefault="00312039" w:rsidP="00861F23">
      <w:pPr>
        <w:spacing w:after="225" w:line="240" w:lineRule="auto"/>
        <w:jc w:val="both"/>
        <w:rPr>
          <w:rFonts w:ascii="Arial" w:eastAsia="Times New Roman" w:hAnsi="Arial" w:cs="Arial"/>
          <w:color w:val="403D39"/>
          <w:sz w:val="21"/>
          <w:szCs w:val="21"/>
          <w:lang w:eastAsia="pt-BR"/>
        </w:rPr>
      </w:pPr>
      <w:r w:rsidRPr="00821749">
        <w:rPr>
          <w:rFonts w:ascii="Arial" w:eastAsia="Times New Roman" w:hAnsi="Arial" w:cs="Arial"/>
          <w:b/>
          <w:bCs/>
          <w:color w:val="403D39"/>
          <w:sz w:val="21"/>
          <w:szCs w:val="21"/>
          <w:lang w:eastAsia="pt-BR"/>
        </w:rPr>
        <w:t>Descritores:</w:t>
      </w:r>
      <w:r w:rsidRPr="00821749">
        <w:rPr>
          <w:rFonts w:ascii="Arial" w:eastAsia="Times New Roman" w:hAnsi="Arial" w:cs="Arial"/>
          <w:color w:val="403D39"/>
          <w:sz w:val="21"/>
          <w:szCs w:val="21"/>
          <w:lang w:eastAsia="pt-BR"/>
        </w:rPr>
        <w:br/>
      </w:r>
      <w:r w:rsidR="00CA0904" w:rsidRPr="00CA0904">
        <w:rPr>
          <w:rFonts w:ascii="Arial" w:eastAsia="Times New Roman" w:hAnsi="Arial" w:cs="Arial"/>
          <w:color w:val="403D39"/>
          <w:sz w:val="21"/>
          <w:szCs w:val="21"/>
          <w:lang w:eastAsia="pt-BR"/>
        </w:rPr>
        <w:t>Lordose; Cifose; Dispositivos de Fixação Cirúrgica; Rotação</w:t>
      </w:r>
    </w:p>
    <w:p w14:paraId="1E7DF087" w14:textId="77777777" w:rsidR="008058E2" w:rsidRDefault="008058E2" w:rsidP="00861F23">
      <w:pPr>
        <w:jc w:val="both"/>
      </w:pPr>
    </w:p>
    <w:sectPr w:rsidR="00805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E2"/>
    <w:rsid w:val="00312039"/>
    <w:rsid w:val="005E2589"/>
    <w:rsid w:val="008058E2"/>
    <w:rsid w:val="00861F23"/>
    <w:rsid w:val="009F3063"/>
    <w:rsid w:val="00CA0904"/>
    <w:rsid w:val="00CB1FA8"/>
    <w:rsid w:val="00F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2411"/>
  <w15:chartTrackingRefBased/>
  <w15:docId w15:val="{820BF92B-C0A6-4A31-9894-685772E5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ropdown">
    <w:name w:val="dropdown"/>
    <w:basedOn w:val="Fontepargpadro"/>
    <w:rsid w:val="009F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1719">
          <w:marLeft w:val="957"/>
          <w:marRight w:val="957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590/S1808-18512020190423253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Enguer</dc:creator>
  <cp:keywords/>
  <dc:description/>
  <cp:lastModifiedBy>Enguer</cp:lastModifiedBy>
  <cp:revision>2</cp:revision>
  <dcterms:created xsi:type="dcterms:W3CDTF">2022-01-16T20:14:00Z</dcterms:created>
  <dcterms:modified xsi:type="dcterms:W3CDTF">2022-01-16T20:14:00Z</dcterms:modified>
</cp:coreProperties>
</file>