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3A" w:rsidRPr="00FB3D50" w:rsidRDefault="000C483A" w:rsidP="000C483A">
      <w:pPr>
        <w:pStyle w:val="Legenda"/>
        <w:keepNext/>
        <w:spacing w:after="0" w:line="480" w:lineRule="auto"/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</w:pPr>
      <w:bookmarkStart w:id="0" w:name="_Toc51402833"/>
      <w:r w:rsidRPr="00576DF8">
        <w:rPr>
          <w:rFonts w:ascii="Arial" w:eastAsiaTheme="minorHAnsi" w:hAnsi="Arial" w:cs="Arial"/>
          <w:caps w:val="0"/>
          <w:color w:val="000000" w:themeColor="text1"/>
          <w:sz w:val="24"/>
          <w:szCs w:val="24"/>
        </w:rPr>
        <w:t xml:space="preserve">Figura </w:t>
      </w:r>
      <w:r>
        <w:rPr>
          <w:rFonts w:ascii="Arial" w:eastAsiaTheme="minorHAnsi" w:hAnsi="Arial" w:cs="Arial"/>
          <w:caps w:val="0"/>
          <w:color w:val="000000" w:themeColor="text1"/>
          <w:sz w:val="24"/>
          <w:szCs w:val="24"/>
        </w:rPr>
        <w:t>1</w:t>
      </w:r>
      <w:bookmarkStart w:id="1" w:name="_GoBack"/>
      <w:bookmarkEnd w:id="1"/>
      <w:r w:rsidRPr="00576DF8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. Distribuição alélica e genotípica do polimorfismo rs12916536 no gene </w:t>
      </w:r>
      <w:r w:rsidRPr="00576DF8">
        <w:rPr>
          <w:rFonts w:ascii="Arial" w:eastAsiaTheme="minorHAnsi" w:hAnsi="Arial" w:cs="Arial"/>
          <w:b w:val="0"/>
          <w:bCs w:val="0"/>
          <w:i/>
          <w:iCs/>
          <w:caps w:val="0"/>
          <w:color w:val="000000" w:themeColor="text1"/>
          <w:sz w:val="24"/>
          <w:szCs w:val="24"/>
        </w:rPr>
        <w:t>FBN1</w:t>
      </w:r>
      <w:r w:rsidRPr="00576DF8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 nos casos de </w:t>
      </w:r>
      <w:r w:rsidRPr="00FB3D50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>escoliose idiopática do adolescente</w:t>
      </w:r>
      <w:r w:rsidRPr="00576DF8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 e nos controles.</w:t>
      </w:r>
      <w:bookmarkEnd w:id="0"/>
    </w:p>
    <w:p w:rsidR="000C483A" w:rsidRPr="00FB3D50" w:rsidRDefault="000C483A" w:rsidP="000C483A">
      <w:pPr>
        <w:jc w:val="center"/>
        <w:rPr>
          <w:color w:val="000000" w:themeColor="text1"/>
          <w:szCs w:val="24"/>
        </w:rPr>
      </w:pPr>
      <w:r w:rsidRPr="00FB3D50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E096E" wp14:editId="066CADD6">
                <wp:simplePos x="0" y="0"/>
                <wp:positionH relativeFrom="column">
                  <wp:posOffset>3863017</wp:posOffset>
                </wp:positionH>
                <wp:positionV relativeFrom="paragraph">
                  <wp:posOffset>181790</wp:posOffset>
                </wp:positionV>
                <wp:extent cx="914400" cy="257175"/>
                <wp:effectExtent l="0" t="0" r="4445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3A" w:rsidRPr="00C105DB" w:rsidRDefault="000C483A" w:rsidP="000C483A">
                            <w:pPr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05DB">
                              <w:rPr>
                                <w:rFonts w:ascii="Times New Roman" w:hAnsi="Times New Roman"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C105DB"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0,0</w:t>
                            </w:r>
                            <w:r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096E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304.15pt;margin-top:14.3pt;width:1in;height:2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" fillcolor="white [3201]" stroked="f" strokeweight=".5pt">
                <v:textbox>
                  <w:txbxContent>
                    <w:p w:rsidR="000C483A" w:rsidRPr="00C105DB" w:rsidRDefault="000C483A" w:rsidP="000C483A">
                      <w:pPr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05DB">
                        <w:rPr>
                          <w:rFonts w:ascii="Times New Roman" w:hAnsi="Times New Roman"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C105DB"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0,0</w:t>
                      </w:r>
                      <w:r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Pr="00FB3D50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59B4D" wp14:editId="7933810E">
                <wp:simplePos x="0" y="0"/>
                <wp:positionH relativeFrom="column">
                  <wp:posOffset>3594100</wp:posOffset>
                </wp:positionH>
                <wp:positionV relativeFrom="paragraph">
                  <wp:posOffset>422749</wp:posOffset>
                </wp:positionV>
                <wp:extent cx="1296537" cy="45719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7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3E45C" id="Retângulo 8" o:spid="_x0000_s1026" style="position:absolute;margin-left:283pt;margin-top:33.3pt;width:102.1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" fillcolor="white [3212]" stroked="f" strokeweight="1pt"/>
            </w:pict>
          </mc:Fallback>
        </mc:AlternateContent>
      </w:r>
      <w:r w:rsidRPr="00FB3D50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AFD1B" wp14:editId="1CFCDAF0">
                <wp:simplePos x="0" y="0"/>
                <wp:positionH relativeFrom="column">
                  <wp:posOffset>3634835</wp:posOffset>
                </wp:positionH>
                <wp:positionV relativeFrom="paragraph">
                  <wp:posOffset>396724</wp:posOffset>
                </wp:positionV>
                <wp:extent cx="1173707" cy="45719"/>
                <wp:effectExtent l="0" t="0" r="26670" b="1206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7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1E59D" id="Retângulo 9" o:spid="_x0000_s1026" style="position:absolute;margin-left:286.2pt;margin-top:31.25pt;width:92.4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" filled="f" strokecolor="black [3213]" strokeweight="1pt"/>
            </w:pict>
          </mc:Fallback>
        </mc:AlternateContent>
      </w:r>
      <w:r w:rsidRPr="00FB3D50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F2C5" wp14:editId="4DD93147">
                <wp:simplePos x="0" y="0"/>
                <wp:positionH relativeFrom="column">
                  <wp:posOffset>1767555</wp:posOffset>
                </wp:positionH>
                <wp:positionV relativeFrom="paragraph">
                  <wp:posOffset>458877</wp:posOffset>
                </wp:positionV>
                <wp:extent cx="914400" cy="257175"/>
                <wp:effectExtent l="0" t="0" r="4445" b="952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3A" w:rsidRPr="00C105DB" w:rsidRDefault="000C483A" w:rsidP="000C483A">
                            <w:pPr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05DB">
                              <w:rPr>
                                <w:rFonts w:ascii="Times New Roman" w:hAnsi="Times New Roman"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C105DB"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0,0</w:t>
                            </w:r>
                            <w:r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F2C5" id="Caixa de texto 14" o:spid="_x0000_s1027" type="#_x0000_t202" style="position:absolute;left:0;text-align:left;margin-left:139.2pt;margin-top:36.1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" fillcolor="white [3201]" stroked="f" strokeweight=".5pt">
                <v:textbox>
                  <w:txbxContent>
                    <w:p w:rsidR="000C483A" w:rsidRPr="00C105DB" w:rsidRDefault="000C483A" w:rsidP="000C483A">
                      <w:pPr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05DB">
                        <w:rPr>
                          <w:rFonts w:ascii="Times New Roman" w:hAnsi="Times New Roman"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C105DB"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0,0</w:t>
                      </w:r>
                      <w:r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B3D50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45619" wp14:editId="78A7C6BC">
                <wp:simplePos x="0" y="0"/>
                <wp:positionH relativeFrom="column">
                  <wp:posOffset>1233160</wp:posOffset>
                </wp:positionH>
                <wp:positionV relativeFrom="paragraph">
                  <wp:posOffset>697837</wp:posOffset>
                </wp:positionV>
                <wp:extent cx="1753737" cy="83024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737" cy="83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A93C7" id="Retângulo 15" o:spid="_x0000_s1026" style="position:absolute;margin-left:97.1pt;margin-top:54.95pt;width:138.1pt;height: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" fillcolor="white [3212]" stroked="f" strokeweight="1pt"/>
            </w:pict>
          </mc:Fallback>
        </mc:AlternateContent>
      </w:r>
      <w:r w:rsidRPr="00FB3D50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0957" wp14:editId="65F32FEF">
                <wp:simplePos x="0" y="0"/>
                <wp:positionH relativeFrom="column">
                  <wp:posOffset>1280927</wp:posOffset>
                </wp:positionH>
                <wp:positionV relativeFrom="paragraph">
                  <wp:posOffset>669907</wp:posOffset>
                </wp:positionV>
                <wp:extent cx="1651379" cy="45719"/>
                <wp:effectExtent l="0" t="0" r="25400" b="1206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379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140E" id="Retângulo 16" o:spid="_x0000_s1026" style="position:absolute;margin-left:100.85pt;margin-top:52.75pt;width:130.0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" filled="f" strokecolor="black [3213]" strokeweight="1pt"/>
            </w:pict>
          </mc:Fallback>
        </mc:AlternateContent>
      </w:r>
      <w:r w:rsidRPr="00FB3D50">
        <w:rPr>
          <w:noProof/>
          <w:color w:val="000000" w:themeColor="text1"/>
          <w:szCs w:val="24"/>
        </w:rPr>
        <w:drawing>
          <wp:inline distT="0" distB="0" distL="0" distR="0" wp14:anchorId="3D82E227" wp14:editId="612AD572">
            <wp:extent cx="4572000" cy="27432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C483A" w:rsidRDefault="000C483A" w:rsidP="000C483A">
      <w:pPr>
        <w:rPr>
          <w:color w:val="000000" w:themeColor="text1"/>
          <w:szCs w:val="24"/>
        </w:rPr>
      </w:pPr>
      <w:r w:rsidRPr="00FB3D50">
        <w:rPr>
          <w:b/>
          <w:color w:val="000000" w:themeColor="text1"/>
          <w:szCs w:val="24"/>
        </w:rPr>
        <w:t xml:space="preserve">Legenda: </w:t>
      </w:r>
      <w:r w:rsidRPr="00FB3D50">
        <w:rPr>
          <w:color w:val="000000" w:themeColor="text1"/>
          <w:szCs w:val="24"/>
        </w:rPr>
        <w:t>Número de controles = 378 e de casos com escoliose = 18</w:t>
      </w:r>
      <w:r>
        <w:rPr>
          <w:color w:val="000000" w:themeColor="text1"/>
          <w:szCs w:val="24"/>
        </w:rPr>
        <w:t>5</w:t>
      </w:r>
      <w:r w:rsidRPr="00FB3D50">
        <w:rPr>
          <w:color w:val="000000" w:themeColor="text1"/>
          <w:szCs w:val="24"/>
        </w:rPr>
        <w:t xml:space="preserve">. </w:t>
      </w:r>
      <w:r w:rsidRPr="00FB3D50">
        <w:rPr>
          <w:i/>
          <w:color w:val="000000" w:themeColor="text1"/>
          <w:szCs w:val="24"/>
        </w:rPr>
        <w:t>P</w:t>
      </w:r>
      <w:r w:rsidRPr="00FB3D50">
        <w:rPr>
          <w:color w:val="000000" w:themeColor="text1"/>
          <w:szCs w:val="24"/>
        </w:rPr>
        <w:t xml:space="preserve">-valor calculado pelo teste </w:t>
      </w:r>
      <w:r w:rsidRPr="00FB3D50">
        <w:rPr>
          <w:color w:val="000000" w:themeColor="text1"/>
          <w:szCs w:val="24"/>
        </w:rPr>
        <w:sym w:font="Symbol" w:char="F063"/>
      </w:r>
      <w:r w:rsidRPr="00FB3D50">
        <w:rPr>
          <w:color w:val="000000" w:themeColor="text1"/>
          <w:szCs w:val="24"/>
          <w:vertAlign w:val="superscript"/>
        </w:rPr>
        <w:t>2</w:t>
      </w:r>
      <w:r w:rsidRPr="00FB3D50">
        <w:rPr>
          <w:color w:val="000000" w:themeColor="text1"/>
          <w:szCs w:val="24"/>
        </w:rPr>
        <w:t xml:space="preserve"> ou exato de Fisher, quando necessário.</w:t>
      </w:r>
    </w:p>
    <w:p w:rsidR="00A856C0" w:rsidRDefault="00A856C0"/>
    <w:sectPr w:rsidR="00A8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3A"/>
    <w:rsid w:val="000C483A"/>
    <w:rsid w:val="00A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7F9A"/>
  <w15:chartTrackingRefBased/>
  <w15:docId w15:val="{FF586230-7E2E-45F1-99A6-48BE5A9B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3A"/>
    <w:pPr>
      <w:spacing w:after="4" w:line="37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link w:val="LegendaChar"/>
    <w:uiPriority w:val="99"/>
    <w:unhideWhenUsed/>
    <w:qFormat/>
    <w:rsid w:val="000C483A"/>
    <w:pPr>
      <w:spacing w:after="200" w:line="276" w:lineRule="auto"/>
      <w:ind w:left="0" w:firstLine="0"/>
    </w:pPr>
    <w:rPr>
      <w:rFonts w:asciiTheme="minorHAnsi" w:eastAsiaTheme="minorEastAsia" w:hAnsiTheme="minorHAnsi" w:cstheme="minorBidi"/>
      <w:b/>
      <w:bCs/>
      <w:caps/>
      <w:color w:val="auto"/>
      <w:sz w:val="16"/>
      <w:szCs w:val="18"/>
      <w:lang w:eastAsia="en-US"/>
    </w:rPr>
  </w:style>
  <w:style w:type="character" w:customStyle="1" w:styleId="LegendaChar">
    <w:name w:val="Legenda Char"/>
    <w:link w:val="Legenda"/>
    <w:uiPriority w:val="99"/>
    <w:locked/>
    <w:rsid w:val="000C483A"/>
    <w:rPr>
      <w:rFonts w:eastAsiaTheme="minorEastAsia"/>
      <w:b/>
      <w:bCs/>
      <w:cap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rmando\Documents\Lucas\An&#225;lises%20Escoliose%20-%20Jamila%20e%20Dr%20Gustavo\Banco%20An&#225;lise%20FBN1%20rs12916536%20Escolios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19444444444444"/>
          <c:y val="6.2593321668124827E-2"/>
          <c:w val="0.82025000000000015"/>
          <c:h val="0.81277704870224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Gráficos!$B$1</c:f>
              <c:strCache>
                <c:ptCount val="1"/>
                <c:pt idx="0">
                  <c:v>Controles</c:v>
                </c:pt>
              </c:strCache>
            </c:strRef>
          </c:tx>
          <c:spPr>
            <a:solidFill>
              <a:schemeClr val="bg1"/>
            </a:solidFill>
            <a:ln w="19050">
              <a:solidFill>
                <a:schemeClr val="tx1"/>
              </a:solidFill>
            </a:ln>
            <a:effectLst/>
          </c:spPr>
          <c:invertIfNegative val="0"/>
          <c:cat>
            <c:strRef>
              <c:f>Gráficos!$A$2:$A$7</c:f>
              <c:strCache>
                <c:ptCount val="6"/>
                <c:pt idx="0">
                  <c:v>GG</c:v>
                </c:pt>
                <c:pt idx="1">
                  <c:v>GA</c:v>
                </c:pt>
                <c:pt idx="2">
                  <c:v>AA</c:v>
                </c:pt>
                <c:pt idx="4">
                  <c:v>G</c:v>
                </c:pt>
                <c:pt idx="5">
                  <c:v>A</c:v>
                </c:pt>
              </c:strCache>
            </c:strRef>
          </c:cat>
          <c:val>
            <c:numRef>
              <c:f>Gráficos!$B$2:$B$7</c:f>
              <c:numCache>
                <c:formatCode>General</c:formatCode>
                <c:ptCount val="6"/>
                <c:pt idx="0">
                  <c:v>32.5</c:v>
                </c:pt>
                <c:pt idx="1">
                  <c:v>54.8</c:v>
                </c:pt>
                <c:pt idx="2">
                  <c:v>12.7</c:v>
                </c:pt>
                <c:pt idx="4">
                  <c:v>59.9</c:v>
                </c:pt>
                <c:pt idx="5">
                  <c:v>40.1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2-4B0F-AF44-60DD1FBB5DC1}"/>
            </c:ext>
          </c:extLst>
        </c:ser>
        <c:ser>
          <c:idx val="1"/>
          <c:order val="1"/>
          <c:tx>
            <c:strRef>
              <c:f>Gráficos!$C$1</c:f>
              <c:strCache>
                <c:ptCount val="1"/>
                <c:pt idx="0">
                  <c:v>Casos de Escoliose</c:v>
                </c:pt>
              </c:strCache>
            </c:strRef>
          </c:tx>
          <c:spPr>
            <a:solidFill>
              <a:schemeClr val="tx1"/>
            </a:solidFill>
            <a:ln w="19050">
              <a:solidFill>
                <a:schemeClr val="tx1"/>
              </a:solidFill>
            </a:ln>
            <a:effectLst/>
          </c:spPr>
          <c:invertIfNegative val="0"/>
          <c:cat>
            <c:strRef>
              <c:f>Gráficos!$A$2:$A$7</c:f>
              <c:strCache>
                <c:ptCount val="6"/>
                <c:pt idx="0">
                  <c:v>GG</c:v>
                </c:pt>
                <c:pt idx="1">
                  <c:v>GA</c:v>
                </c:pt>
                <c:pt idx="2">
                  <c:v>AA</c:v>
                </c:pt>
                <c:pt idx="4">
                  <c:v>G</c:v>
                </c:pt>
                <c:pt idx="5">
                  <c:v>A</c:v>
                </c:pt>
              </c:strCache>
            </c:strRef>
          </c:cat>
          <c:val>
            <c:numRef>
              <c:f>Gráficos!$C$2:$C$7</c:f>
              <c:numCache>
                <c:formatCode>General</c:formatCode>
                <c:ptCount val="6"/>
                <c:pt idx="0">
                  <c:v>48.1</c:v>
                </c:pt>
                <c:pt idx="1">
                  <c:v>41.2</c:v>
                </c:pt>
                <c:pt idx="2">
                  <c:v>10.7</c:v>
                </c:pt>
                <c:pt idx="4">
                  <c:v>68.7</c:v>
                </c:pt>
                <c:pt idx="5">
                  <c:v>31.3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82-4B0F-AF44-60DD1FBB5D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80278240"/>
        <c:axId val="380274976"/>
      </c:barChart>
      <c:catAx>
        <c:axId val="38027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80274976"/>
        <c:crosses val="autoZero"/>
        <c:auto val="1"/>
        <c:lblAlgn val="ctr"/>
        <c:lblOffset val="100"/>
        <c:noMultiLvlLbl val="0"/>
      </c:catAx>
      <c:valAx>
        <c:axId val="3802749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Frequência</a:t>
                </a:r>
                <a:r>
                  <a:rPr lang="pt-BR" sz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(%)</a:t>
                </a:r>
                <a:endParaRPr lang="pt-BR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5555555555555554E-2"/>
              <c:y val="0.269236293379994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8027824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189676290463694"/>
          <c:y val="0"/>
          <c:w val="0.54190835520559932"/>
          <c:h val="8.86902158063575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1</cp:revision>
  <dcterms:created xsi:type="dcterms:W3CDTF">2022-02-16T19:52:00Z</dcterms:created>
  <dcterms:modified xsi:type="dcterms:W3CDTF">2022-02-16T19:52:00Z</dcterms:modified>
</cp:coreProperties>
</file>