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EBEE9" w14:textId="49BAFD35" w:rsidR="00143DCB" w:rsidRPr="00AE435D" w:rsidRDefault="00AE435D" w:rsidP="00AE435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E435D">
        <w:rPr>
          <w:rFonts w:ascii="Times New Roman" w:hAnsi="Times New Roman" w:cs="Times New Roman"/>
          <w:b/>
          <w:sz w:val="24"/>
          <w:szCs w:val="24"/>
        </w:rPr>
        <w:t xml:space="preserve">Título </w:t>
      </w:r>
    </w:p>
    <w:p w14:paraId="265EA03B" w14:textId="77777777" w:rsidR="00AE435D" w:rsidRPr="00AE435D" w:rsidRDefault="00AE435D" w:rsidP="00AE435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482671F" w14:textId="412E401E" w:rsidR="00AE435D" w:rsidRPr="00AE435D" w:rsidRDefault="00AE435D" w:rsidP="00AE43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435D">
        <w:rPr>
          <w:rFonts w:ascii="Times New Roman" w:hAnsi="Times New Roman" w:cs="Times New Roman"/>
          <w:sz w:val="24"/>
          <w:szCs w:val="24"/>
        </w:rPr>
        <w:t xml:space="preserve">Efeitos de um protocolo de exercícios específicos sobre equilíbrio sagital de adolescentes de EIA apresentados no modelo de </w:t>
      </w:r>
      <w:proofErr w:type="spellStart"/>
      <w:r w:rsidRPr="00AE435D">
        <w:rPr>
          <w:rFonts w:ascii="Times New Roman" w:hAnsi="Times New Roman" w:cs="Times New Roman"/>
          <w:sz w:val="24"/>
          <w:szCs w:val="24"/>
        </w:rPr>
        <w:t>telereabilitação</w:t>
      </w:r>
      <w:proofErr w:type="spellEnd"/>
    </w:p>
    <w:p w14:paraId="35FEAE9C" w14:textId="77777777" w:rsidR="00143DCB" w:rsidRPr="00AE435D" w:rsidRDefault="00143DCB" w:rsidP="00AE435D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heading=h.gjdgxs" w:colFirst="0" w:colLast="0"/>
      <w:bookmarkEnd w:id="0"/>
    </w:p>
    <w:p w14:paraId="067D78D5" w14:textId="77777777" w:rsidR="00143DCB" w:rsidRPr="00AE435D" w:rsidRDefault="00143DCB" w:rsidP="00AE435D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bookmarkStart w:id="1" w:name="_heading=h.zdpa4n6agkiq" w:colFirst="0" w:colLast="0"/>
      <w:bookmarkEnd w:id="1"/>
    </w:p>
    <w:p w14:paraId="169134E9" w14:textId="47F72CE6" w:rsidR="00143DCB" w:rsidRPr="00AE435D" w:rsidRDefault="00F8640A" w:rsidP="00AE435D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E435D">
        <w:rPr>
          <w:rFonts w:ascii="Times New Roman" w:hAnsi="Times New Roman" w:cs="Times New Roman"/>
          <w:b/>
          <w:sz w:val="24"/>
          <w:szCs w:val="24"/>
        </w:rPr>
        <w:t>Objetivo</w:t>
      </w:r>
      <w:r w:rsidR="00143DCB" w:rsidRPr="00AE435D">
        <w:rPr>
          <w:rFonts w:ascii="Times New Roman" w:hAnsi="Times New Roman" w:cs="Times New Roman"/>
          <w:sz w:val="24"/>
          <w:szCs w:val="24"/>
        </w:rPr>
        <w:t xml:space="preserve">: </w:t>
      </w:r>
      <w:r w:rsidR="00143DCB" w:rsidRPr="00AE435D">
        <w:rPr>
          <w:rFonts w:ascii="Times New Roman" w:hAnsi="Times New Roman" w:cs="Times New Roman"/>
          <w:sz w:val="24"/>
          <w:szCs w:val="24"/>
          <w:highlight w:val="white"/>
        </w:rPr>
        <w:t>avaliar os efeitos de um protocolo de exercícios específicos</w:t>
      </w:r>
      <w:r w:rsidR="00C701F3" w:rsidRPr="00AE435D">
        <w:rPr>
          <w:rFonts w:ascii="Times New Roman" w:hAnsi="Times New Roman" w:cs="Times New Roman"/>
          <w:sz w:val="24"/>
          <w:szCs w:val="24"/>
          <w:highlight w:val="white"/>
        </w:rPr>
        <w:t xml:space="preserve"> de auto correção</w:t>
      </w:r>
      <w:r w:rsidR="00143DCB" w:rsidRPr="00AE435D">
        <w:rPr>
          <w:rFonts w:ascii="Times New Roman" w:hAnsi="Times New Roman" w:cs="Times New Roman"/>
          <w:sz w:val="24"/>
          <w:szCs w:val="24"/>
          <w:highlight w:val="white"/>
        </w:rPr>
        <w:t xml:space="preserve">, </w:t>
      </w:r>
      <w:r w:rsidR="00C701F3" w:rsidRPr="00AE435D">
        <w:rPr>
          <w:rFonts w:ascii="Times New Roman" w:hAnsi="Times New Roman" w:cs="Times New Roman"/>
          <w:sz w:val="24"/>
          <w:szCs w:val="24"/>
          <w:highlight w:val="white"/>
        </w:rPr>
        <w:t xml:space="preserve">no equilíbrio sagital de adolescentes com escoliose idiopática conduzidos no modelo de </w:t>
      </w:r>
      <w:proofErr w:type="spellStart"/>
      <w:r w:rsidR="00C701F3" w:rsidRPr="00AE435D">
        <w:rPr>
          <w:rFonts w:ascii="Times New Roman" w:hAnsi="Times New Roman" w:cs="Times New Roman"/>
          <w:sz w:val="24"/>
          <w:szCs w:val="24"/>
          <w:highlight w:val="white"/>
        </w:rPr>
        <w:t>telereabilitação</w:t>
      </w:r>
      <w:proofErr w:type="spellEnd"/>
      <w:r w:rsidR="00C701F3" w:rsidRPr="00AE435D">
        <w:rPr>
          <w:rFonts w:ascii="Times New Roman" w:hAnsi="Times New Roman" w:cs="Times New Roman"/>
          <w:sz w:val="24"/>
          <w:szCs w:val="24"/>
          <w:highlight w:val="white"/>
        </w:rPr>
        <w:t xml:space="preserve">. </w:t>
      </w:r>
      <w:r w:rsidR="004932C8" w:rsidRPr="00AE435D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AE435D">
        <w:rPr>
          <w:rFonts w:ascii="Times New Roman" w:hAnsi="Times New Roman" w:cs="Times New Roman"/>
          <w:b/>
          <w:sz w:val="24"/>
          <w:szCs w:val="24"/>
          <w:highlight w:val="white"/>
        </w:rPr>
        <w:t>Metodologia</w:t>
      </w:r>
      <w:r w:rsidRPr="00AE435D">
        <w:rPr>
          <w:rFonts w:ascii="Times New Roman" w:hAnsi="Times New Roman" w:cs="Times New Roman"/>
          <w:sz w:val="24"/>
          <w:szCs w:val="24"/>
          <w:highlight w:val="white"/>
        </w:rPr>
        <w:t xml:space="preserve">: </w:t>
      </w:r>
      <w:r w:rsidR="00C701F3" w:rsidRPr="00AE435D">
        <w:rPr>
          <w:rFonts w:ascii="Times New Roman" w:hAnsi="Times New Roman" w:cs="Times New Roman"/>
          <w:sz w:val="24"/>
          <w:szCs w:val="24"/>
          <w:highlight w:val="white"/>
        </w:rPr>
        <w:t xml:space="preserve">estudo </w:t>
      </w:r>
      <w:r w:rsidR="00590AF8" w:rsidRPr="00AE435D">
        <w:rPr>
          <w:rFonts w:ascii="Times New Roman" w:hAnsi="Times New Roman" w:cs="Times New Roman"/>
          <w:sz w:val="24"/>
          <w:szCs w:val="24"/>
          <w:highlight w:val="white"/>
        </w:rPr>
        <w:t>longitudinal</w:t>
      </w:r>
      <w:r w:rsidR="00C701F3" w:rsidRPr="00AE435D">
        <w:rPr>
          <w:rFonts w:ascii="Times New Roman" w:hAnsi="Times New Roman" w:cs="Times New Roman"/>
          <w:sz w:val="24"/>
          <w:szCs w:val="24"/>
          <w:highlight w:val="white"/>
        </w:rPr>
        <w:t xml:space="preserve"> com </w:t>
      </w:r>
      <w:r w:rsidR="00516416" w:rsidRPr="00AE435D">
        <w:rPr>
          <w:rFonts w:ascii="Times New Roman" w:hAnsi="Times New Roman" w:cs="Times New Roman"/>
          <w:sz w:val="24"/>
          <w:szCs w:val="24"/>
          <w:highlight w:val="white"/>
        </w:rPr>
        <w:t xml:space="preserve">cinco </w:t>
      </w:r>
      <w:r w:rsidR="00C701F3" w:rsidRPr="00AE435D">
        <w:rPr>
          <w:rFonts w:ascii="Times New Roman" w:hAnsi="Times New Roman" w:cs="Times New Roman"/>
          <w:sz w:val="24"/>
          <w:szCs w:val="24"/>
          <w:highlight w:val="white"/>
        </w:rPr>
        <w:t>adolescentes</w:t>
      </w:r>
      <w:r w:rsidR="00516416" w:rsidRPr="00AE435D">
        <w:rPr>
          <w:rFonts w:ascii="Times New Roman" w:hAnsi="Times New Roman" w:cs="Times New Roman"/>
          <w:sz w:val="24"/>
          <w:szCs w:val="24"/>
          <w:highlight w:val="white"/>
        </w:rPr>
        <w:t>, voluntárias,</w:t>
      </w:r>
      <w:r w:rsidR="00143DCB" w:rsidRPr="00AE435D">
        <w:rPr>
          <w:rFonts w:ascii="Times New Roman" w:hAnsi="Times New Roman" w:cs="Times New Roman"/>
          <w:sz w:val="24"/>
          <w:szCs w:val="24"/>
          <w:highlight w:val="white"/>
        </w:rPr>
        <w:t xml:space="preserve"> acompanhadas </w:t>
      </w:r>
      <w:r w:rsidR="00516416" w:rsidRPr="00AE435D">
        <w:rPr>
          <w:rFonts w:ascii="Times New Roman" w:hAnsi="Times New Roman" w:cs="Times New Roman"/>
          <w:sz w:val="24"/>
          <w:szCs w:val="24"/>
          <w:highlight w:val="white"/>
        </w:rPr>
        <w:t>em um</w:t>
      </w:r>
      <w:r w:rsidR="00143DCB" w:rsidRPr="00AE435D">
        <w:rPr>
          <w:rFonts w:ascii="Times New Roman" w:hAnsi="Times New Roman" w:cs="Times New Roman"/>
          <w:sz w:val="24"/>
          <w:szCs w:val="24"/>
          <w:highlight w:val="white"/>
        </w:rPr>
        <w:t xml:space="preserve"> serviço de coluna</w:t>
      </w:r>
      <w:r w:rsidRPr="00AE435D">
        <w:rPr>
          <w:rFonts w:ascii="Times New Roman" w:hAnsi="Times New Roman" w:cs="Times New Roman"/>
          <w:sz w:val="24"/>
          <w:szCs w:val="24"/>
          <w:highlight w:val="white"/>
        </w:rPr>
        <w:t>,</w:t>
      </w:r>
      <w:r w:rsidR="00516416" w:rsidRPr="00AE435D">
        <w:rPr>
          <w:rFonts w:ascii="Times New Roman" w:hAnsi="Times New Roman" w:cs="Times New Roman"/>
          <w:sz w:val="24"/>
          <w:szCs w:val="24"/>
          <w:highlight w:val="white"/>
        </w:rPr>
        <w:t xml:space="preserve"> de hospital público, com</w:t>
      </w:r>
      <w:r w:rsidRPr="00AE435D">
        <w:rPr>
          <w:rFonts w:ascii="Times New Roman" w:hAnsi="Times New Roman" w:cs="Times New Roman"/>
          <w:sz w:val="24"/>
          <w:szCs w:val="24"/>
          <w:highlight w:val="white"/>
        </w:rPr>
        <w:t xml:space="preserve"> TCLE assinado pelos responsáveis</w:t>
      </w:r>
      <w:r w:rsidR="00AE435D">
        <w:rPr>
          <w:rFonts w:ascii="Times New Roman" w:hAnsi="Times New Roman" w:cs="Times New Roman"/>
          <w:sz w:val="24"/>
          <w:szCs w:val="24"/>
          <w:highlight w:val="white"/>
        </w:rPr>
        <w:t xml:space="preserve"> e aprovação no Comitê de Ética</w:t>
      </w:r>
      <w:bookmarkStart w:id="2" w:name="_GoBack"/>
      <w:bookmarkEnd w:id="2"/>
      <w:r w:rsidR="00C701F3" w:rsidRPr="00AE435D">
        <w:rPr>
          <w:rFonts w:ascii="Times New Roman" w:hAnsi="Times New Roman" w:cs="Times New Roman"/>
          <w:sz w:val="24"/>
          <w:szCs w:val="24"/>
          <w:highlight w:val="white"/>
        </w:rPr>
        <w:t>. O protocolo de</w:t>
      </w:r>
      <w:r w:rsidR="00143DCB" w:rsidRPr="00AE435D">
        <w:rPr>
          <w:rFonts w:ascii="Times New Roman" w:hAnsi="Times New Roman" w:cs="Times New Roman"/>
          <w:sz w:val="24"/>
          <w:szCs w:val="24"/>
          <w:highlight w:val="white"/>
        </w:rPr>
        <w:t xml:space="preserve"> intervenção foi </w:t>
      </w:r>
      <w:r w:rsidR="00C701F3" w:rsidRPr="00AE435D">
        <w:rPr>
          <w:rFonts w:ascii="Times New Roman" w:hAnsi="Times New Roman" w:cs="Times New Roman"/>
          <w:sz w:val="24"/>
          <w:szCs w:val="24"/>
          <w:highlight w:val="white"/>
        </w:rPr>
        <w:t>aplicado</w:t>
      </w:r>
      <w:r w:rsidR="00CD1626" w:rsidRPr="00AE435D">
        <w:rPr>
          <w:rFonts w:ascii="Times New Roman" w:hAnsi="Times New Roman" w:cs="Times New Roman"/>
          <w:sz w:val="24"/>
          <w:szCs w:val="24"/>
          <w:highlight w:val="white"/>
        </w:rPr>
        <w:t xml:space="preserve"> no período de 8 semanas com</w:t>
      </w:r>
      <w:r w:rsidR="00143DCB" w:rsidRPr="00AE435D">
        <w:rPr>
          <w:rFonts w:ascii="Times New Roman" w:hAnsi="Times New Roman" w:cs="Times New Roman"/>
          <w:sz w:val="24"/>
          <w:szCs w:val="24"/>
          <w:highlight w:val="white"/>
        </w:rPr>
        <w:t xml:space="preserve"> um</w:t>
      </w:r>
      <w:r w:rsidR="00CD1626" w:rsidRPr="00AE435D">
        <w:rPr>
          <w:rFonts w:ascii="Times New Roman" w:hAnsi="Times New Roman" w:cs="Times New Roman"/>
          <w:sz w:val="24"/>
          <w:szCs w:val="24"/>
          <w:highlight w:val="white"/>
        </w:rPr>
        <w:t xml:space="preserve"> atendimento semanal de 40 minutos com o uso</w:t>
      </w:r>
      <w:r w:rsidR="00143DCB" w:rsidRPr="00AE435D">
        <w:rPr>
          <w:rFonts w:ascii="Times New Roman" w:hAnsi="Times New Roman" w:cs="Times New Roman"/>
          <w:sz w:val="24"/>
          <w:szCs w:val="24"/>
          <w:highlight w:val="white"/>
        </w:rPr>
        <w:t xml:space="preserve"> de exercícios</w:t>
      </w:r>
      <w:r w:rsidR="00CD1626" w:rsidRPr="00AE435D">
        <w:rPr>
          <w:rFonts w:ascii="Times New Roman" w:hAnsi="Times New Roman" w:cs="Times New Roman"/>
          <w:sz w:val="24"/>
          <w:szCs w:val="24"/>
          <w:highlight w:val="white"/>
        </w:rPr>
        <w:t xml:space="preserve"> específicos</w:t>
      </w:r>
      <w:r w:rsidRPr="00AE435D">
        <w:rPr>
          <w:rFonts w:ascii="Times New Roman" w:hAnsi="Times New Roman" w:cs="Times New Roman"/>
          <w:sz w:val="24"/>
          <w:szCs w:val="24"/>
          <w:highlight w:val="white"/>
        </w:rPr>
        <w:t xml:space="preserve"> de auto correção</w:t>
      </w:r>
      <w:r w:rsidR="00143DCB" w:rsidRPr="00AE435D">
        <w:rPr>
          <w:rFonts w:ascii="Times New Roman" w:hAnsi="Times New Roman" w:cs="Times New Roman"/>
          <w:sz w:val="24"/>
          <w:szCs w:val="24"/>
          <w:highlight w:val="white"/>
        </w:rPr>
        <w:t>.</w:t>
      </w:r>
      <w:r w:rsidR="00516416" w:rsidRPr="00AE435D">
        <w:rPr>
          <w:rFonts w:ascii="Times New Roman" w:hAnsi="Times New Roman" w:cs="Times New Roman"/>
          <w:sz w:val="24"/>
          <w:szCs w:val="24"/>
          <w:highlight w:val="white"/>
        </w:rPr>
        <w:t xml:space="preserve"> A avaliação foi realizada</w:t>
      </w:r>
      <w:r w:rsidR="00143DCB" w:rsidRPr="00AE435D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CD1626" w:rsidRPr="00AE435D">
        <w:rPr>
          <w:rFonts w:ascii="Times New Roman" w:eastAsia="Calibri" w:hAnsi="Times New Roman" w:cs="Times New Roman"/>
          <w:sz w:val="24"/>
          <w:szCs w:val="24"/>
        </w:rPr>
        <w:t>antes e ao término de 8 semanas de</w:t>
      </w:r>
      <w:r w:rsidR="00516416" w:rsidRPr="00AE435D">
        <w:rPr>
          <w:rFonts w:ascii="Times New Roman" w:eastAsia="Calibri" w:hAnsi="Times New Roman" w:cs="Times New Roman"/>
          <w:sz w:val="24"/>
          <w:szCs w:val="24"/>
        </w:rPr>
        <w:t xml:space="preserve"> intervenção fisioterapêutica, por </w:t>
      </w:r>
      <w:proofErr w:type="spellStart"/>
      <w:r w:rsidR="00516416" w:rsidRPr="00AE435D">
        <w:rPr>
          <w:rFonts w:ascii="Times New Roman" w:eastAsia="Calibri" w:hAnsi="Times New Roman" w:cs="Times New Roman"/>
          <w:sz w:val="24"/>
          <w:szCs w:val="24"/>
        </w:rPr>
        <w:t>telereabilitação</w:t>
      </w:r>
      <w:proofErr w:type="spellEnd"/>
      <w:r w:rsidR="00516416" w:rsidRPr="00AE435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16416" w:rsidRPr="00AE435D">
        <w:rPr>
          <w:rFonts w:ascii="Times New Roman" w:hAnsi="Times New Roman" w:cs="Times New Roman"/>
          <w:sz w:val="24"/>
          <w:szCs w:val="24"/>
          <w:highlight w:val="white"/>
        </w:rPr>
        <w:t>Os</w:t>
      </w:r>
      <w:r w:rsidR="00143DCB" w:rsidRPr="00AE435D">
        <w:rPr>
          <w:rFonts w:ascii="Times New Roman" w:hAnsi="Times New Roman" w:cs="Times New Roman"/>
          <w:sz w:val="24"/>
          <w:szCs w:val="24"/>
          <w:highlight w:val="white"/>
        </w:rPr>
        <w:t xml:space="preserve"> desfechos</w:t>
      </w:r>
      <w:r w:rsidR="00516416" w:rsidRPr="00AE435D">
        <w:rPr>
          <w:rFonts w:ascii="Times New Roman" w:hAnsi="Times New Roman" w:cs="Times New Roman"/>
          <w:sz w:val="24"/>
          <w:szCs w:val="24"/>
          <w:highlight w:val="white"/>
        </w:rPr>
        <w:t xml:space="preserve"> avaliados foram o</w:t>
      </w:r>
      <w:r w:rsidR="00143DCB" w:rsidRPr="00AE435D">
        <w:rPr>
          <w:rFonts w:ascii="Times New Roman" w:hAnsi="Times New Roman" w:cs="Times New Roman"/>
          <w:sz w:val="24"/>
          <w:szCs w:val="24"/>
          <w:highlight w:val="white"/>
        </w:rPr>
        <w:t xml:space="preserve"> ângulo de </w:t>
      </w:r>
      <w:proofErr w:type="spellStart"/>
      <w:r w:rsidR="00143DCB" w:rsidRPr="00AE435D">
        <w:rPr>
          <w:rFonts w:ascii="Times New Roman" w:hAnsi="Times New Roman" w:cs="Times New Roman"/>
          <w:sz w:val="24"/>
          <w:szCs w:val="24"/>
          <w:highlight w:val="white"/>
        </w:rPr>
        <w:t>Cobb</w:t>
      </w:r>
      <w:proofErr w:type="spellEnd"/>
      <w:r w:rsidR="00143DCB" w:rsidRPr="00AE435D">
        <w:rPr>
          <w:rFonts w:ascii="Times New Roman" w:hAnsi="Times New Roman" w:cs="Times New Roman"/>
          <w:sz w:val="24"/>
          <w:szCs w:val="24"/>
          <w:highlight w:val="white"/>
        </w:rPr>
        <w:t xml:space="preserve"> e </w:t>
      </w:r>
      <w:r w:rsidR="00516416" w:rsidRPr="00AE435D">
        <w:rPr>
          <w:rFonts w:ascii="Times New Roman" w:hAnsi="Times New Roman" w:cs="Times New Roman"/>
          <w:sz w:val="24"/>
          <w:szCs w:val="24"/>
          <w:highlight w:val="white"/>
        </w:rPr>
        <w:t xml:space="preserve">o </w:t>
      </w:r>
      <w:r w:rsidR="00143DCB" w:rsidRPr="00AE435D">
        <w:rPr>
          <w:rFonts w:ascii="Times New Roman" w:hAnsi="Times New Roman" w:cs="Times New Roman"/>
          <w:sz w:val="24"/>
          <w:szCs w:val="24"/>
          <w:highlight w:val="white"/>
        </w:rPr>
        <w:t>e</w:t>
      </w:r>
      <w:r w:rsidRPr="00AE435D">
        <w:rPr>
          <w:rFonts w:ascii="Times New Roman" w:hAnsi="Times New Roman" w:cs="Times New Roman"/>
          <w:sz w:val="24"/>
          <w:szCs w:val="24"/>
          <w:highlight w:val="white"/>
        </w:rPr>
        <w:t>quilíbrio sagi</w:t>
      </w:r>
      <w:r w:rsidR="00837AB5" w:rsidRPr="00AE435D">
        <w:rPr>
          <w:rFonts w:ascii="Times New Roman" w:hAnsi="Times New Roman" w:cs="Times New Roman"/>
          <w:sz w:val="24"/>
          <w:szCs w:val="24"/>
          <w:highlight w:val="white"/>
        </w:rPr>
        <w:t>tal:</w:t>
      </w:r>
      <w:r w:rsidR="00143DCB" w:rsidRPr="00AE435D">
        <w:rPr>
          <w:rFonts w:ascii="Times New Roman" w:hAnsi="Times New Roman" w:cs="Times New Roman"/>
          <w:sz w:val="24"/>
          <w:szCs w:val="24"/>
          <w:highlight w:val="white"/>
        </w:rPr>
        <w:t xml:space="preserve"> incidência pélvica, inc</w:t>
      </w:r>
      <w:r w:rsidR="00C701F3" w:rsidRPr="00AE435D">
        <w:rPr>
          <w:rFonts w:ascii="Times New Roman" w:hAnsi="Times New Roman" w:cs="Times New Roman"/>
          <w:sz w:val="24"/>
          <w:szCs w:val="24"/>
          <w:highlight w:val="white"/>
        </w:rPr>
        <w:t>linação sacral e balanço pélvico.</w:t>
      </w:r>
      <w:r w:rsidRPr="00AE435D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AE435D">
        <w:rPr>
          <w:rFonts w:ascii="Times New Roman" w:hAnsi="Times New Roman" w:cs="Times New Roman"/>
          <w:b/>
          <w:sz w:val="24"/>
          <w:szCs w:val="24"/>
        </w:rPr>
        <w:t>Resultados</w:t>
      </w:r>
      <w:r w:rsidR="00143DCB" w:rsidRPr="00AE435D">
        <w:rPr>
          <w:rFonts w:ascii="Times New Roman" w:hAnsi="Times New Roman" w:cs="Times New Roman"/>
          <w:b/>
          <w:sz w:val="24"/>
          <w:szCs w:val="24"/>
        </w:rPr>
        <w:t>:</w:t>
      </w:r>
      <w:r w:rsidR="00143DCB" w:rsidRPr="00AE435D">
        <w:rPr>
          <w:rFonts w:ascii="Times New Roman" w:hAnsi="Times New Roman" w:cs="Times New Roman"/>
          <w:sz w:val="24"/>
          <w:szCs w:val="24"/>
        </w:rPr>
        <w:t xml:space="preserve"> </w:t>
      </w:r>
      <w:r w:rsidR="00796CBD" w:rsidRPr="00AE435D">
        <w:rPr>
          <w:rFonts w:ascii="Times New Roman" w:hAnsi="Times New Roman" w:cs="Times New Roman"/>
          <w:sz w:val="24"/>
          <w:szCs w:val="24"/>
        </w:rPr>
        <w:t xml:space="preserve">A partir da análise estatística dos desfechos, houve diferença estatisticamente significativa a favor da avaliação final dos desfechos, com atenção para análise do “d de Cohen” da magnitude do efeito, da proposta, o qual foi possível quantificar efeitos de baixa magnitude para a mudança do ângulo de </w:t>
      </w:r>
      <w:proofErr w:type="spellStart"/>
      <w:r w:rsidR="00796CBD" w:rsidRPr="00AE435D">
        <w:rPr>
          <w:rFonts w:ascii="Times New Roman" w:hAnsi="Times New Roman" w:cs="Times New Roman"/>
          <w:sz w:val="24"/>
          <w:szCs w:val="24"/>
        </w:rPr>
        <w:t>Cobb</w:t>
      </w:r>
      <w:proofErr w:type="spellEnd"/>
      <w:r w:rsidR="00796CBD" w:rsidRPr="00AE435D">
        <w:rPr>
          <w:rFonts w:ascii="Times New Roman" w:hAnsi="Times New Roman" w:cs="Times New Roman"/>
          <w:sz w:val="24"/>
          <w:szCs w:val="24"/>
        </w:rPr>
        <w:t xml:space="preserve">, refletindo, apesar de baixo efeito na ação interventora, a ocorrência de ação de retardo na progressão angular rotacional,  na condição de retardo da angulação e efeito de moderada e grande magnitude para realinhamento dos três ângulos do equilíbrio sagital. </w:t>
      </w:r>
      <w:r w:rsidRPr="00AE435D">
        <w:rPr>
          <w:rFonts w:ascii="Times New Roman" w:hAnsi="Times New Roman" w:cs="Times New Roman"/>
          <w:b/>
          <w:sz w:val="24"/>
          <w:szCs w:val="24"/>
        </w:rPr>
        <w:t>Conclusão</w:t>
      </w:r>
      <w:r w:rsidR="00143DCB" w:rsidRPr="00AE435D">
        <w:rPr>
          <w:rFonts w:ascii="Times New Roman" w:hAnsi="Times New Roman" w:cs="Times New Roman"/>
          <w:sz w:val="24"/>
          <w:szCs w:val="24"/>
        </w:rPr>
        <w:t xml:space="preserve">: </w:t>
      </w:r>
      <w:r w:rsidR="00724104" w:rsidRPr="00AE435D">
        <w:rPr>
          <w:rFonts w:ascii="Times New Roman" w:hAnsi="Times New Roman" w:cs="Times New Roman"/>
          <w:sz w:val="24"/>
          <w:szCs w:val="24"/>
          <w:highlight w:val="white"/>
        </w:rPr>
        <w:t>Houve retardo na progressão na curva e aquisição de alinhamento para o</w:t>
      </w:r>
      <w:r w:rsidR="00143DCB" w:rsidRPr="00AE435D">
        <w:rPr>
          <w:rFonts w:ascii="Times New Roman" w:hAnsi="Times New Roman" w:cs="Times New Roman"/>
          <w:sz w:val="24"/>
          <w:szCs w:val="24"/>
          <w:highlight w:val="white"/>
        </w:rPr>
        <w:t xml:space="preserve"> equilíbrio sagital em adolescentes com escoliose idiopática adolescente, </w:t>
      </w:r>
      <w:r w:rsidR="009F07EE" w:rsidRPr="00AE435D">
        <w:rPr>
          <w:rFonts w:ascii="Times New Roman" w:hAnsi="Times New Roman" w:cs="Times New Roman"/>
          <w:sz w:val="24"/>
          <w:szCs w:val="24"/>
          <w:highlight w:val="white"/>
        </w:rPr>
        <w:t xml:space="preserve">com o uso de exercícios específicos de auto correção guiados por </w:t>
      </w:r>
      <w:proofErr w:type="spellStart"/>
      <w:r w:rsidR="009F07EE" w:rsidRPr="00AE435D">
        <w:rPr>
          <w:rFonts w:ascii="Times New Roman" w:hAnsi="Times New Roman" w:cs="Times New Roman"/>
          <w:sz w:val="24"/>
          <w:szCs w:val="24"/>
          <w:highlight w:val="white"/>
        </w:rPr>
        <w:t>telereabilitação</w:t>
      </w:r>
      <w:proofErr w:type="spellEnd"/>
      <w:r w:rsidR="009F07EE" w:rsidRPr="00AE435D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representando uma es</w:t>
      </w:r>
      <w:r w:rsidR="00045AE5" w:rsidRPr="00AE435D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tratégia efetiva de intervenção para profissionais no enfrentamento da </w:t>
      </w:r>
      <w:r w:rsidR="00045AE5" w:rsidRPr="00AE435D">
        <w:rPr>
          <w:rFonts w:ascii="Times New Roman" w:hAnsi="Times New Roman" w:cs="Times New Roman"/>
          <w:color w:val="222222"/>
          <w:sz w:val="24"/>
          <w:szCs w:val="24"/>
        </w:rPr>
        <w:t>EIA.</w:t>
      </w:r>
      <w:r w:rsidR="000136C7" w:rsidRPr="00AE435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14:paraId="5BA78497" w14:textId="77777777" w:rsidR="00143DCB" w:rsidRPr="00700C26" w:rsidRDefault="00143DCB" w:rsidP="00AE435D">
      <w:pPr>
        <w:spacing w:before="240" w:after="240" w:line="360" w:lineRule="auto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bookmarkStart w:id="3" w:name="_heading=h.nzb5szvp2rk5" w:colFirst="0" w:colLast="0"/>
      <w:bookmarkEnd w:id="3"/>
      <w:r w:rsidRPr="00AE435D">
        <w:rPr>
          <w:rFonts w:ascii="Times New Roman" w:hAnsi="Times New Roman" w:cs="Times New Roman"/>
          <w:sz w:val="24"/>
          <w:szCs w:val="24"/>
        </w:rPr>
        <w:t>Palavras-chave: Escoliose idiopática. Equilíbrio sagital. Exercícios específicos</w:t>
      </w:r>
      <w:r w:rsidR="00045AE5" w:rsidRPr="00AE435D">
        <w:rPr>
          <w:rFonts w:ascii="Times New Roman" w:hAnsi="Times New Roman" w:cs="Times New Roman"/>
          <w:sz w:val="24"/>
          <w:szCs w:val="24"/>
        </w:rPr>
        <w:t>. Exercícios de auto correção</w:t>
      </w:r>
      <w:r w:rsidRPr="00AE435D">
        <w:rPr>
          <w:rFonts w:ascii="Times New Roman" w:hAnsi="Times New Roman" w:cs="Times New Roman"/>
          <w:sz w:val="24"/>
          <w:szCs w:val="24"/>
        </w:rPr>
        <w:t>.</w:t>
      </w:r>
      <w:r w:rsidRPr="00AE435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700C26" w:rsidRPr="00AE435D">
        <w:rPr>
          <w:rFonts w:ascii="Times New Roman" w:hAnsi="Times New Roman" w:cs="Times New Roman"/>
          <w:sz w:val="24"/>
          <w:szCs w:val="24"/>
        </w:rPr>
        <w:t>Telereabilitação</w:t>
      </w:r>
      <w:proofErr w:type="spellEnd"/>
      <w:r w:rsidR="00700C26">
        <w:rPr>
          <w:rFonts w:asciiTheme="minorHAnsi" w:hAnsiTheme="minorHAnsi" w:cstheme="minorHAnsi"/>
          <w:sz w:val="24"/>
          <w:szCs w:val="24"/>
        </w:rPr>
        <w:t>.</w:t>
      </w:r>
    </w:p>
    <w:p w14:paraId="44968CAA" w14:textId="77777777" w:rsidR="005B3BDD" w:rsidRDefault="005B3BDD"/>
    <w:sectPr w:rsidR="005B3B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DCB"/>
    <w:rsid w:val="000136C7"/>
    <w:rsid w:val="00045AE5"/>
    <w:rsid w:val="00143DCB"/>
    <w:rsid w:val="004932C8"/>
    <w:rsid w:val="00516416"/>
    <w:rsid w:val="00590AF8"/>
    <w:rsid w:val="005B3BDD"/>
    <w:rsid w:val="00700C26"/>
    <w:rsid w:val="00724104"/>
    <w:rsid w:val="00796CBD"/>
    <w:rsid w:val="00837AB5"/>
    <w:rsid w:val="009F07EE"/>
    <w:rsid w:val="00AE435D"/>
    <w:rsid w:val="00C701F3"/>
    <w:rsid w:val="00CD1626"/>
    <w:rsid w:val="00CF6250"/>
    <w:rsid w:val="00E456FE"/>
    <w:rsid w:val="00F8640A"/>
    <w:rsid w:val="00F8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7E54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DCB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DCB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1690</Characters>
  <Application>Microsoft Macintosh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Anderson Dias</cp:lastModifiedBy>
  <cp:revision>2</cp:revision>
  <dcterms:created xsi:type="dcterms:W3CDTF">2022-02-20T16:00:00Z</dcterms:created>
  <dcterms:modified xsi:type="dcterms:W3CDTF">2022-02-20T16:00:00Z</dcterms:modified>
</cp:coreProperties>
</file>